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78FFB" w14:textId="77777777" w:rsidR="00287687" w:rsidRDefault="00287687" w:rsidP="00287687">
      <w:pPr>
        <w:suppressAutoHyphens/>
        <w:spacing w:before="0" w:after="120"/>
        <w:rPr>
          <w:b/>
          <w:bCs/>
        </w:rPr>
      </w:pPr>
      <w:r w:rsidRPr="00621E1D">
        <w:rPr>
          <w:b/>
          <w:bCs/>
        </w:rPr>
        <w:t xml:space="preserve">AVTAL OM KORTTIDSARBETE </w:t>
      </w:r>
    </w:p>
    <w:p w14:paraId="50BB38CB" w14:textId="77777777" w:rsidR="00287687" w:rsidRPr="00621E1D" w:rsidRDefault="00287687" w:rsidP="00287687">
      <w:pPr>
        <w:suppressAutoHyphens/>
        <w:spacing w:before="0" w:after="120"/>
      </w:pPr>
    </w:p>
    <w:p w14:paraId="397EAED2" w14:textId="77777777" w:rsidR="00287687" w:rsidRPr="00A87B67" w:rsidRDefault="00287687" w:rsidP="00287687">
      <w:pPr>
        <w:numPr>
          <w:ilvl w:val="0"/>
          <w:numId w:val="4"/>
        </w:numPr>
        <w:suppressAutoHyphens/>
        <w:spacing w:before="0" w:after="120"/>
      </w:pPr>
      <w:r w:rsidRPr="00621E1D">
        <w:rPr>
          <w:b/>
          <w:bCs/>
        </w:rPr>
        <w:t>1. PARTER</w:t>
      </w:r>
    </w:p>
    <w:p w14:paraId="4C05776B" w14:textId="77777777" w:rsidR="00287687" w:rsidRPr="00621E1D" w:rsidRDefault="00287687" w:rsidP="00287687">
      <w:pPr>
        <w:numPr>
          <w:ilvl w:val="0"/>
          <w:numId w:val="4"/>
        </w:numPr>
        <w:suppressAutoHyphens/>
        <w:spacing w:before="0" w:after="120"/>
      </w:pPr>
    </w:p>
    <w:p w14:paraId="08C32881" w14:textId="5FCB0F1B" w:rsidR="00287687" w:rsidRPr="00621E1D" w:rsidRDefault="00287687" w:rsidP="00287687">
      <w:pPr>
        <w:numPr>
          <w:ilvl w:val="0"/>
          <w:numId w:val="4"/>
        </w:numPr>
        <w:suppressAutoHyphens/>
        <w:spacing w:before="0" w:after="120"/>
      </w:pPr>
      <w:r w:rsidRPr="00621E1D">
        <w:t>Följande avtal om korttidsarbete (”</w:t>
      </w:r>
      <w:r w:rsidR="000864E5">
        <w:rPr>
          <w:b/>
          <w:bCs/>
        </w:rPr>
        <w:t>Avtalet</w:t>
      </w:r>
      <w:r w:rsidRPr="00621E1D">
        <w:t xml:space="preserve">”) har denna dag träffats mellan </w:t>
      </w:r>
    </w:p>
    <w:p w14:paraId="41F58E2B" w14:textId="77777777" w:rsidR="00287687" w:rsidRPr="00621E1D" w:rsidRDefault="00287687" w:rsidP="00287687">
      <w:pPr>
        <w:numPr>
          <w:ilvl w:val="0"/>
          <w:numId w:val="4"/>
        </w:numPr>
        <w:suppressAutoHyphens/>
        <w:spacing w:before="0" w:after="120"/>
      </w:pPr>
      <w:r w:rsidRPr="00621E1D">
        <w:t>1.1. [Arbetsgivaren], organisationsnummer [</w:t>
      </w:r>
      <w:proofErr w:type="spellStart"/>
      <w:r w:rsidRPr="00621E1D">
        <w:t>xxxxxx-xxxx</w:t>
      </w:r>
      <w:proofErr w:type="spellEnd"/>
      <w:r w:rsidRPr="00621E1D">
        <w:t>], [adress] (nedan kallad ”</w:t>
      </w:r>
      <w:r w:rsidRPr="00621E1D">
        <w:rPr>
          <w:b/>
          <w:bCs/>
        </w:rPr>
        <w:t>Arbetsgivaren</w:t>
      </w:r>
      <w:r w:rsidRPr="00621E1D">
        <w:t xml:space="preserve">”), och </w:t>
      </w:r>
    </w:p>
    <w:p w14:paraId="045BCF08" w14:textId="77777777" w:rsidR="00287687" w:rsidRPr="00621E1D" w:rsidRDefault="00287687" w:rsidP="00287687">
      <w:pPr>
        <w:numPr>
          <w:ilvl w:val="0"/>
          <w:numId w:val="4"/>
        </w:numPr>
        <w:suppressAutoHyphens/>
        <w:spacing w:before="0" w:after="120"/>
      </w:pPr>
      <w:r w:rsidRPr="00621E1D">
        <w:t>1.2. [Namn], personnummer [</w:t>
      </w:r>
      <w:proofErr w:type="spellStart"/>
      <w:r w:rsidRPr="00621E1D">
        <w:t>xxxxxx-xxxx</w:t>
      </w:r>
      <w:proofErr w:type="spellEnd"/>
      <w:r w:rsidRPr="00621E1D">
        <w:t>], [adress], (nedan kallad ”</w:t>
      </w:r>
      <w:r w:rsidRPr="00621E1D">
        <w:rPr>
          <w:b/>
          <w:bCs/>
        </w:rPr>
        <w:t>Arbetstagaren</w:t>
      </w:r>
      <w:r w:rsidRPr="00621E1D">
        <w:t xml:space="preserve">”). </w:t>
      </w:r>
    </w:p>
    <w:p w14:paraId="51221D5A" w14:textId="77777777" w:rsidR="00287687" w:rsidRDefault="00287687" w:rsidP="00287687">
      <w:pPr>
        <w:numPr>
          <w:ilvl w:val="0"/>
          <w:numId w:val="4"/>
        </w:numPr>
        <w:suppressAutoHyphens/>
        <w:spacing w:before="0" w:after="120"/>
      </w:pPr>
      <w:r w:rsidRPr="00621E1D">
        <w:t>Arbetsgivaren och Arbetstagaren benämns härefter gemensamt ”</w:t>
      </w:r>
      <w:r w:rsidRPr="00621E1D">
        <w:rPr>
          <w:b/>
          <w:bCs/>
        </w:rPr>
        <w:t>Parterna</w:t>
      </w:r>
      <w:r w:rsidRPr="00621E1D">
        <w:t>” och var för sig ”</w:t>
      </w:r>
      <w:r w:rsidRPr="00621E1D">
        <w:rPr>
          <w:b/>
          <w:bCs/>
        </w:rPr>
        <w:t>Part</w:t>
      </w:r>
      <w:r w:rsidRPr="00621E1D">
        <w:t xml:space="preserve">”. </w:t>
      </w:r>
    </w:p>
    <w:p w14:paraId="24CCEF6C" w14:textId="77777777" w:rsidR="00287687" w:rsidRPr="00621E1D" w:rsidRDefault="00287687" w:rsidP="00287687">
      <w:pPr>
        <w:suppressAutoHyphens/>
        <w:spacing w:before="0" w:after="120"/>
      </w:pPr>
    </w:p>
    <w:p w14:paraId="6509C106" w14:textId="77777777" w:rsidR="00287687" w:rsidRPr="00A87B67" w:rsidRDefault="00287687" w:rsidP="00287687">
      <w:pPr>
        <w:numPr>
          <w:ilvl w:val="0"/>
          <w:numId w:val="4"/>
        </w:numPr>
        <w:suppressAutoHyphens/>
        <w:spacing w:before="0" w:after="120"/>
      </w:pPr>
      <w:r w:rsidRPr="00621E1D">
        <w:rPr>
          <w:b/>
          <w:bCs/>
        </w:rPr>
        <w:t>2. BAKGRUND</w:t>
      </w:r>
    </w:p>
    <w:p w14:paraId="423EE543" w14:textId="77777777" w:rsidR="00287687" w:rsidRDefault="00287687" w:rsidP="00287687">
      <w:pPr>
        <w:pStyle w:val="Liststycke"/>
      </w:pPr>
    </w:p>
    <w:p w14:paraId="01EE0C44" w14:textId="77777777" w:rsidR="00287687" w:rsidRPr="00621E1D" w:rsidRDefault="00287687" w:rsidP="00287687">
      <w:pPr>
        <w:numPr>
          <w:ilvl w:val="0"/>
          <w:numId w:val="4"/>
        </w:numPr>
        <w:suppressAutoHyphens/>
        <w:spacing w:before="0" w:after="120"/>
      </w:pPr>
    </w:p>
    <w:p w14:paraId="7622DB8E" w14:textId="324DDBF6" w:rsidR="00287687" w:rsidRPr="00621E1D" w:rsidRDefault="00287687" w:rsidP="00287687">
      <w:pPr>
        <w:suppressAutoHyphens/>
        <w:spacing w:before="0" w:after="120"/>
      </w:pPr>
      <w:r w:rsidRPr="00621E1D">
        <w:t xml:space="preserve">2.1. Arbetsgivaren har som en direkt följd av virusutbrottet covid-19 drabbats av tillfälliga och allvarliga ekonomiska svårigheter. Arbetsgivaren har därför aktualiserat korttidsarbete enligt de nya reglerna i lagen (2013:948) om stöd vid korttidsarbete. </w:t>
      </w:r>
    </w:p>
    <w:p w14:paraId="0FFCEB02" w14:textId="77777777" w:rsidR="00287687" w:rsidRPr="00621E1D" w:rsidRDefault="00287687" w:rsidP="00287687">
      <w:pPr>
        <w:numPr>
          <w:ilvl w:val="0"/>
          <w:numId w:val="4"/>
        </w:numPr>
        <w:suppressAutoHyphens/>
        <w:spacing w:before="0" w:after="120"/>
      </w:pPr>
      <w:r w:rsidRPr="00621E1D">
        <w:t xml:space="preserve">2.2. Arbetsgivaren saknar kollektivavtal och behöver därför träffa avtal om korttidsarbete med minst 70 procent av arbetstagarna vid varje driftsenhet. </w:t>
      </w:r>
    </w:p>
    <w:p w14:paraId="74D0645F" w14:textId="2DF4A4B0" w:rsidR="00287687" w:rsidRPr="00621E1D" w:rsidRDefault="00287687" w:rsidP="00287687">
      <w:pPr>
        <w:numPr>
          <w:ilvl w:val="0"/>
          <w:numId w:val="4"/>
        </w:numPr>
        <w:suppressAutoHyphens/>
        <w:spacing w:before="0" w:after="120"/>
      </w:pPr>
      <w:r w:rsidRPr="00621E1D">
        <w:t xml:space="preserve">2.3. I enlighet med </w:t>
      </w:r>
      <w:r>
        <w:t>den tillfälliga lagen om</w:t>
      </w:r>
      <w:r w:rsidRPr="00621E1D">
        <w:t xml:space="preserve"> stöd vid korttidsarbete kan arbetsgivare erhålla statligt stöd för korttidsarbete </w:t>
      </w:r>
      <w:r>
        <w:t xml:space="preserve">under perioden 1 december </w:t>
      </w:r>
      <w:r w:rsidR="000864E5">
        <w:t xml:space="preserve">2020 </w:t>
      </w:r>
      <w:r>
        <w:t>till och med 30 juni</w:t>
      </w:r>
      <w:r w:rsidR="000864E5">
        <w:t xml:space="preserve"> 2021.</w:t>
      </w:r>
    </w:p>
    <w:p w14:paraId="79A776A3" w14:textId="77777777" w:rsidR="00287687" w:rsidRPr="00621E1D" w:rsidRDefault="00287687" w:rsidP="00287687">
      <w:pPr>
        <w:numPr>
          <w:ilvl w:val="0"/>
          <w:numId w:val="4"/>
        </w:numPr>
        <w:suppressAutoHyphens/>
        <w:spacing w:before="0" w:after="120"/>
      </w:pPr>
      <w:r w:rsidRPr="00621E1D">
        <w:t xml:space="preserve">2.4. Arbetstagaren är anställd hos Arbetsgivaren som [tjänst], i enlighet med anställningsavtal undertecknat den [datum] (”Anställningsavtalet”). Arbetstagaren arbetar [heltid] med en nuvarande lön om [belopp] kronor per månad. </w:t>
      </w:r>
    </w:p>
    <w:p w14:paraId="287F3B3C" w14:textId="77777777" w:rsidR="00287687" w:rsidRPr="00621E1D" w:rsidRDefault="00287687" w:rsidP="00287687">
      <w:pPr>
        <w:numPr>
          <w:ilvl w:val="0"/>
          <w:numId w:val="4"/>
        </w:numPr>
        <w:suppressAutoHyphens/>
        <w:spacing w:before="0" w:after="120"/>
      </w:pPr>
    </w:p>
    <w:p w14:paraId="3410358E" w14:textId="77777777" w:rsidR="00287687" w:rsidRPr="00621E1D" w:rsidRDefault="00287687" w:rsidP="00287687">
      <w:pPr>
        <w:numPr>
          <w:ilvl w:val="0"/>
          <w:numId w:val="4"/>
        </w:numPr>
        <w:suppressAutoHyphens/>
        <w:spacing w:before="0" w:after="120"/>
      </w:pPr>
      <w:r w:rsidRPr="00621E1D">
        <w:rPr>
          <w:b/>
          <w:bCs/>
        </w:rPr>
        <w:t xml:space="preserve">3. ARBETSTIDSMINSKNING OCH LÖNEMINSKNING </w:t>
      </w:r>
      <w:proofErr w:type="gramStart"/>
      <w:r w:rsidRPr="00621E1D">
        <w:rPr>
          <w:b/>
          <w:bCs/>
        </w:rPr>
        <w:t>M.M.</w:t>
      </w:r>
      <w:proofErr w:type="gramEnd"/>
    </w:p>
    <w:p w14:paraId="6CE34A5F" w14:textId="77777777" w:rsidR="00287687" w:rsidRPr="00621E1D" w:rsidRDefault="00287687" w:rsidP="00287687">
      <w:pPr>
        <w:suppressAutoHyphens/>
        <w:spacing w:before="0" w:after="120"/>
      </w:pPr>
    </w:p>
    <w:p w14:paraId="0FE89914" w14:textId="657383FC" w:rsidR="000864E5" w:rsidRDefault="00287687" w:rsidP="000864E5">
      <w:pPr>
        <w:suppressAutoHyphens/>
        <w:spacing w:before="0" w:after="120"/>
      </w:pPr>
      <w:r w:rsidRPr="00621E1D">
        <w:t>3.1</w:t>
      </w:r>
      <w:r w:rsidR="004C020D">
        <w:t xml:space="preserve"> </w:t>
      </w:r>
      <w:r w:rsidRPr="00621E1D">
        <w:t xml:space="preserve">Parterna är överens om att Arbetstagaren godkänner en arbetstidsminskning om [XX] procent av ordinarie arbetstid, från och med den [datum] 2020, i enlighet med nivå [X] (se nedan), </w:t>
      </w:r>
      <w:r w:rsidR="007E6E2B">
        <w:t xml:space="preserve">till och med </w:t>
      </w:r>
      <w:r w:rsidR="00B7596A">
        <w:t>30 juni</w:t>
      </w:r>
      <w:r w:rsidR="007E6E2B">
        <w:t xml:space="preserve"> 2021</w:t>
      </w:r>
      <w:r w:rsidRPr="00621E1D">
        <w:t>. Innebörden av detta är att Arbetstagarens tjänstgöringsgrad är [XX] procent under den</w:t>
      </w:r>
      <w:r w:rsidR="000864E5">
        <w:t>na avtals</w:t>
      </w:r>
      <w:r w:rsidRPr="00621E1D">
        <w:t xml:space="preserve">period. </w:t>
      </w:r>
    </w:p>
    <w:p w14:paraId="528ACAAC" w14:textId="7462DDEC" w:rsidR="00287687" w:rsidRPr="00790D98" w:rsidRDefault="00287687" w:rsidP="000864E5">
      <w:pPr>
        <w:suppressAutoHyphens/>
        <w:spacing w:before="0" w:after="120"/>
        <w:rPr>
          <w:sz w:val="16"/>
          <w:szCs w:val="16"/>
        </w:rPr>
      </w:pPr>
      <w:r w:rsidRPr="00790D98">
        <w:rPr>
          <w:i/>
          <w:iCs/>
          <w:sz w:val="16"/>
          <w:szCs w:val="16"/>
        </w:rPr>
        <w:t>Under det nya stödet är det inte längre möjligt att ha olika nivåer av arbetstidsminskning under en och samma avtalsperiod på individnivå. Arbetstiden kan fortfarande förläggas fritt under hela avtalsperioden, men perioden kan alltså inte längre omfatta flera olika nivåer av korttidsarbete för en och samma anställd</w:t>
      </w:r>
      <w:r w:rsidRPr="00790D98">
        <w:rPr>
          <w:sz w:val="16"/>
          <w:szCs w:val="16"/>
        </w:rPr>
        <w:t>.</w:t>
      </w:r>
    </w:p>
    <w:p w14:paraId="318E0087" w14:textId="77777777" w:rsidR="00287687" w:rsidRPr="00790D98" w:rsidRDefault="00287687" w:rsidP="00790D98">
      <w:pPr>
        <w:numPr>
          <w:ilvl w:val="0"/>
          <w:numId w:val="4"/>
        </w:numPr>
        <w:suppressAutoHyphens/>
        <w:spacing w:before="0" w:after="120"/>
        <w:rPr>
          <w:i/>
          <w:iCs/>
          <w:sz w:val="16"/>
          <w:szCs w:val="16"/>
        </w:rPr>
      </w:pPr>
      <w:r w:rsidRPr="00790D98">
        <w:rPr>
          <w:i/>
          <w:iCs/>
          <w:sz w:val="16"/>
          <w:szCs w:val="16"/>
        </w:rPr>
        <w:lastRenderedPageBreak/>
        <w:t>En avtalsperiod kan inte heller sträcka sig över månadsskiftet 31 mars – 1 april 2021. Det eftersom staten från december 2020 till och med mars 2021 står för 75 procent av kostnaden för arbetstidsminskningen och från april till och med juni 2021 för 50 procent av kostnaden.</w:t>
      </w:r>
    </w:p>
    <w:p w14:paraId="2FB6FEEE" w14:textId="77777777" w:rsidR="00287687" w:rsidRPr="00790D98" w:rsidRDefault="00287687" w:rsidP="00790D98">
      <w:pPr>
        <w:numPr>
          <w:ilvl w:val="0"/>
          <w:numId w:val="4"/>
        </w:numPr>
        <w:suppressAutoHyphens/>
        <w:spacing w:before="0" w:after="120"/>
        <w:rPr>
          <w:i/>
          <w:iCs/>
          <w:sz w:val="16"/>
          <w:szCs w:val="16"/>
        </w:rPr>
      </w:pPr>
      <w:r w:rsidRPr="00790D98">
        <w:rPr>
          <w:i/>
          <w:iCs/>
          <w:sz w:val="16"/>
          <w:szCs w:val="16"/>
        </w:rPr>
        <w:t>Det kommer alltså inte vara möjligt att flytta arbetade timmar mellan de två perioderna december 2020 – mars 2021 och april – juni 2021 och inte heller mellan olika avtalsperioder.</w:t>
      </w:r>
    </w:p>
    <w:p w14:paraId="79EF8607" w14:textId="23665441" w:rsidR="00287687" w:rsidRPr="00790D98" w:rsidRDefault="00287687" w:rsidP="00B77617">
      <w:pPr>
        <w:numPr>
          <w:ilvl w:val="0"/>
          <w:numId w:val="4"/>
        </w:numPr>
        <w:suppressAutoHyphens/>
        <w:spacing w:before="0" w:after="120"/>
      </w:pPr>
      <w:r w:rsidRPr="00790D98">
        <w:rPr>
          <w:i/>
          <w:iCs/>
          <w:sz w:val="16"/>
          <w:szCs w:val="16"/>
        </w:rPr>
        <w:t>Avtal avseende nivåerna 20, 40 och 60 procent (avseende stödet enligt den nya lagen) kan skrivas retroaktivt under perioden den 1 december 2020 till dess att den nya lagen träder i kraft.</w:t>
      </w:r>
    </w:p>
    <w:p w14:paraId="0FF91AEF" w14:textId="36770A75" w:rsidR="00287687" w:rsidRPr="00621E1D" w:rsidRDefault="00287687" w:rsidP="007E6E2B">
      <w:pPr>
        <w:suppressAutoHyphens/>
        <w:spacing w:before="0" w:after="120"/>
      </w:pPr>
    </w:p>
    <w:tbl>
      <w:tblPr>
        <w:tblW w:w="6420" w:type="dxa"/>
        <w:tblCellMar>
          <w:left w:w="70" w:type="dxa"/>
          <w:right w:w="70" w:type="dxa"/>
        </w:tblCellMar>
        <w:tblLook w:val="04A0" w:firstRow="1" w:lastRow="0" w:firstColumn="1" w:lastColumn="0" w:noHBand="0" w:noVBand="1"/>
      </w:tblPr>
      <w:tblGrid>
        <w:gridCol w:w="1020"/>
        <w:gridCol w:w="1860"/>
        <w:gridCol w:w="1860"/>
        <w:gridCol w:w="1680"/>
      </w:tblGrid>
      <w:tr w:rsidR="00DC6515" w:rsidRPr="00DC6515" w14:paraId="073695A0" w14:textId="77777777" w:rsidTr="00DC6515">
        <w:trPr>
          <w:trHeight w:val="285"/>
        </w:trPr>
        <w:tc>
          <w:tcPr>
            <w:tcW w:w="1020" w:type="dxa"/>
            <w:vMerge w:val="restart"/>
            <w:tcBorders>
              <w:top w:val="nil"/>
              <w:left w:val="nil"/>
              <w:bottom w:val="nil"/>
              <w:right w:val="nil"/>
            </w:tcBorders>
            <w:shd w:val="clear" w:color="auto" w:fill="auto"/>
            <w:vAlign w:val="center"/>
            <w:hideMark/>
          </w:tcPr>
          <w:p w14:paraId="1377F29C" w14:textId="77777777" w:rsidR="00DC6515" w:rsidRPr="00DC6515" w:rsidRDefault="00DC6515" w:rsidP="00DC6515">
            <w:pPr>
              <w:spacing w:before="0" w:line="240" w:lineRule="auto"/>
              <w:jc w:val="right"/>
              <w:rPr>
                <w:rFonts w:ascii="Times New Roman" w:eastAsia="Times New Roman" w:hAnsi="Times New Roman" w:cs="Times New Roman"/>
                <w:b/>
                <w:bCs/>
                <w:color w:val="000000"/>
                <w:szCs w:val="22"/>
                <w:lang w:eastAsia="sv-SE"/>
              </w:rPr>
            </w:pPr>
            <w:r w:rsidRPr="00DC6515">
              <w:rPr>
                <w:rFonts w:ascii="Times New Roman" w:eastAsia="Times New Roman" w:hAnsi="Times New Roman" w:cs="Times New Roman"/>
                <w:b/>
                <w:bCs/>
                <w:color w:val="000000"/>
                <w:szCs w:val="22"/>
                <w:lang w:eastAsia="sv-SE"/>
              </w:rPr>
              <w:t>Nivå</w:t>
            </w:r>
          </w:p>
        </w:tc>
        <w:tc>
          <w:tcPr>
            <w:tcW w:w="1860" w:type="dxa"/>
            <w:vMerge w:val="restart"/>
            <w:tcBorders>
              <w:top w:val="nil"/>
              <w:left w:val="nil"/>
              <w:bottom w:val="nil"/>
              <w:right w:val="nil"/>
            </w:tcBorders>
            <w:shd w:val="clear" w:color="auto" w:fill="auto"/>
            <w:vAlign w:val="center"/>
            <w:hideMark/>
          </w:tcPr>
          <w:p w14:paraId="7BA2F394" w14:textId="77777777" w:rsidR="00DC6515" w:rsidRPr="00DC6515" w:rsidRDefault="00DC6515" w:rsidP="00DC6515">
            <w:pPr>
              <w:spacing w:before="0" w:line="240" w:lineRule="auto"/>
              <w:jc w:val="right"/>
              <w:rPr>
                <w:rFonts w:ascii="Times New Roman" w:eastAsia="Times New Roman" w:hAnsi="Times New Roman" w:cs="Times New Roman"/>
                <w:b/>
                <w:bCs/>
                <w:color w:val="000000"/>
                <w:szCs w:val="22"/>
                <w:lang w:eastAsia="sv-SE"/>
              </w:rPr>
            </w:pPr>
            <w:r w:rsidRPr="00DC6515">
              <w:rPr>
                <w:rFonts w:ascii="Times New Roman" w:eastAsia="Times New Roman" w:hAnsi="Times New Roman" w:cs="Times New Roman"/>
                <w:b/>
                <w:bCs/>
                <w:color w:val="000000"/>
                <w:szCs w:val="22"/>
                <w:lang w:eastAsia="sv-SE"/>
              </w:rPr>
              <w:t>Minskad arbetstid</w:t>
            </w:r>
          </w:p>
        </w:tc>
        <w:tc>
          <w:tcPr>
            <w:tcW w:w="1860" w:type="dxa"/>
            <w:tcBorders>
              <w:top w:val="nil"/>
              <w:left w:val="nil"/>
              <w:bottom w:val="nil"/>
              <w:right w:val="nil"/>
            </w:tcBorders>
            <w:shd w:val="clear" w:color="auto" w:fill="auto"/>
            <w:vAlign w:val="center"/>
            <w:hideMark/>
          </w:tcPr>
          <w:p w14:paraId="35677BB6" w14:textId="77777777" w:rsidR="00DC6515" w:rsidRPr="00DC6515" w:rsidRDefault="00DC6515" w:rsidP="00DC6515">
            <w:pPr>
              <w:spacing w:before="0" w:line="240" w:lineRule="auto"/>
              <w:jc w:val="right"/>
              <w:rPr>
                <w:rFonts w:ascii="Times New Roman" w:eastAsia="Times New Roman" w:hAnsi="Times New Roman" w:cs="Times New Roman"/>
                <w:b/>
                <w:bCs/>
                <w:color w:val="000000"/>
                <w:szCs w:val="22"/>
                <w:lang w:eastAsia="sv-SE"/>
              </w:rPr>
            </w:pPr>
          </w:p>
        </w:tc>
        <w:tc>
          <w:tcPr>
            <w:tcW w:w="1680" w:type="dxa"/>
            <w:vMerge w:val="restart"/>
            <w:tcBorders>
              <w:top w:val="nil"/>
              <w:left w:val="nil"/>
              <w:bottom w:val="nil"/>
              <w:right w:val="nil"/>
            </w:tcBorders>
            <w:shd w:val="clear" w:color="auto" w:fill="auto"/>
            <w:vAlign w:val="center"/>
            <w:hideMark/>
          </w:tcPr>
          <w:p w14:paraId="5E01D433" w14:textId="77777777" w:rsidR="00DC6515" w:rsidRPr="00DC6515" w:rsidRDefault="00DC6515" w:rsidP="00DC6515">
            <w:pPr>
              <w:spacing w:before="0" w:line="240" w:lineRule="auto"/>
              <w:jc w:val="right"/>
              <w:rPr>
                <w:rFonts w:ascii="Times New Roman" w:eastAsia="Times New Roman" w:hAnsi="Times New Roman" w:cs="Times New Roman"/>
                <w:b/>
                <w:bCs/>
                <w:color w:val="000000"/>
                <w:szCs w:val="22"/>
                <w:lang w:eastAsia="sv-SE"/>
              </w:rPr>
            </w:pPr>
            <w:r w:rsidRPr="00DC6515">
              <w:rPr>
                <w:rFonts w:ascii="Times New Roman" w:eastAsia="Times New Roman" w:hAnsi="Times New Roman" w:cs="Times New Roman"/>
                <w:b/>
                <w:bCs/>
                <w:color w:val="000000"/>
                <w:szCs w:val="22"/>
                <w:lang w:eastAsia="sv-SE"/>
              </w:rPr>
              <w:t>Minskad lön</w:t>
            </w:r>
          </w:p>
        </w:tc>
      </w:tr>
      <w:tr w:rsidR="00DC6515" w:rsidRPr="00DC6515" w14:paraId="3B1CD8FC" w14:textId="77777777" w:rsidTr="00DC6515">
        <w:trPr>
          <w:trHeight w:val="285"/>
        </w:trPr>
        <w:tc>
          <w:tcPr>
            <w:tcW w:w="1020" w:type="dxa"/>
            <w:vMerge/>
            <w:tcBorders>
              <w:top w:val="nil"/>
              <w:left w:val="nil"/>
              <w:bottom w:val="nil"/>
              <w:right w:val="nil"/>
            </w:tcBorders>
            <w:vAlign w:val="center"/>
            <w:hideMark/>
          </w:tcPr>
          <w:p w14:paraId="5416E095" w14:textId="77777777" w:rsidR="00DC6515" w:rsidRPr="00DC6515" w:rsidRDefault="00DC6515" w:rsidP="00DC6515">
            <w:pPr>
              <w:spacing w:before="0" w:line="240" w:lineRule="auto"/>
              <w:rPr>
                <w:rFonts w:ascii="Times New Roman" w:eastAsia="Times New Roman" w:hAnsi="Times New Roman" w:cs="Times New Roman"/>
                <w:b/>
                <w:bCs/>
                <w:color w:val="000000"/>
                <w:szCs w:val="22"/>
                <w:lang w:eastAsia="sv-SE"/>
              </w:rPr>
            </w:pPr>
          </w:p>
        </w:tc>
        <w:tc>
          <w:tcPr>
            <w:tcW w:w="1860" w:type="dxa"/>
            <w:vMerge/>
            <w:tcBorders>
              <w:top w:val="nil"/>
              <w:left w:val="nil"/>
              <w:bottom w:val="nil"/>
              <w:right w:val="nil"/>
            </w:tcBorders>
            <w:vAlign w:val="center"/>
            <w:hideMark/>
          </w:tcPr>
          <w:p w14:paraId="0CB29C95" w14:textId="77777777" w:rsidR="00DC6515" w:rsidRPr="00DC6515" w:rsidRDefault="00DC6515" w:rsidP="00DC6515">
            <w:pPr>
              <w:spacing w:before="0" w:line="240" w:lineRule="auto"/>
              <w:rPr>
                <w:rFonts w:ascii="Times New Roman" w:eastAsia="Times New Roman" w:hAnsi="Times New Roman" w:cs="Times New Roman"/>
                <w:b/>
                <w:bCs/>
                <w:color w:val="000000"/>
                <w:szCs w:val="22"/>
                <w:lang w:eastAsia="sv-SE"/>
              </w:rPr>
            </w:pPr>
          </w:p>
        </w:tc>
        <w:tc>
          <w:tcPr>
            <w:tcW w:w="1860" w:type="dxa"/>
            <w:tcBorders>
              <w:top w:val="nil"/>
              <w:left w:val="nil"/>
              <w:bottom w:val="nil"/>
              <w:right w:val="nil"/>
            </w:tcBorders>
            <w:shd w:val="clear" w:color="auto" w:fill="auto"/>
            <w:vAlign w:val="center"/>
            <w:hideMark/>
          </w:tcPr>
          <w:p w14:paraId="3B2DBB8C" w14:textId="77777777" w:rsidR="00DC6515" w:rsidRPr="00DC6515" w:rsidRDefault="00DC6515" w:rsidP="00DC6515">
            <w:pPr>
              <w:spacing w:before="0" w:line="240" w:lineRule="auto"/>
              <w:jc w:val="right"/>
              <w:rPr>
                <w:rFonts w:ascii="Times New Roman" w:eastAsia="Times New Roman" w:hAnsi="Times New Roman" w:cs="Times New Roman"/>
                <w:b/>
                <w:bCs/>
                <w:color w:val="000000"/>
                <w:szCs w:val="22"/>
                <w:lang w:eastAsia="sv-SE"/>
              </w:rPr>
            </w:pPr>
          </w:p>
        </w:tc>
        <w:tc>
          <w:tcPr>
            <w:tcW w:w="1680" w:type="dxa"/>
            <w:vMerge/>
            <w:tcBorders>
              <w:top w:val="nil"/>
              <w:left w:val="nil"/>
              <w:bottom w:val="nil"/>
              <w:right w:val="nil"/>
            </w:tcBorders>
            <w:vAlign w:val="center"/>
            <w:hideMark/>
          </w:tcPr>
          <w:p w14:paraId="6480C545" w14:textId="77777777" w:rsidR="00DC6515" w:rsidRPr="00DC6515" w:rsidRDefault="00DC6515" w:rsidP="00DC6515">
            <w:pPr>
              <w:spacing w:before="0" w:line="240" w:lineRule="auto"/>
              <w:rPr>
                <w:rFonts w:ascii="Times New Roman" w:eastAsia="Times New Roman" w:hAnsi="Times New Roman" w:cs="Times New Roman"/>
                <w:b/>
                <w:bCs/>
                <w:color w:val="000000"/>
                <w:szCs w:val="22"/>
                <w:lang w:eastAsia="sv-SE"/>
              </w:rPr>
            </w:pPr>
          </w:p>
        </w:tc>
      </w:tr>
      <w:tr w:rsidR="00DC6515" w:rsidRPr="00DC6515" w14:paraId="041A57F9" w14:textId="77777777" w:rsidTr="00DC6515">
        <w:trPr>
          <w:trHeight w:val="285"/>
        </w:trPr>
        <w:tc>
          <w:tcPr>
            <w:tcW w:w="1020" w:type="dxa"/>
            <w:tcBorders>
              <w:top w:val="nil"/>
              <w:left w:val="nil"/>
              <w:bottom w:val="nil"/>
              <w:right w:val="nil"/>
            </w:tcBorders>
            <w:shd w:val="clear" w:color="auto" w:fill="auto"/>
            <w:vAlign w:val="center"/>
            <w:hideMark/>
          </w:tcPr>
          <w:p w14:paraId="5CBD0B1F"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r w:rsidRPr="00DC6515">
              <w:rPr>
                <w:rFonts w:ascii="Times New Roman" w:eastAsia="Times New Roman" w:hAnsi="Times New Roman" w:cs="Times New Roman"/>
                <w:color w:val="000000"/>
                <w:szCs w:val="22"/>
                <w:lang w:eastAsia="sv-SE"/>
              </w:rPr>
              <w:t>1</w:t>
            </w:r>
          </w:p>
        </w:tc>
        <w:tc>
          <w:tcPr>
            <w:tcW w:w="1860" w:type="dxa"/>
            <w:tcBorders>
              <w:top w:val="nil"/>
              <w:left w:val="nil"/>
              <w:bottom w:val="nil"/>
              <w:right w:val="nil"/>
            </w:tcBorders>
            <w:shd w:val="clear" w:color="auto" w:fill="auto"/>
            <w:vAlign w:val="center"/>
            <w:hideMark/>
          </w:tcPr>
          <w:p w14:paraId="5B607A5A"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r w:rsidRPr="00DC6515">
              <w:rPr>
                <w:rFonts w:ascii="Times New Roman" w:eastAsia="Times New Roman" w:hAnsi="Times New Roman" w:cs="Times New Roman"/>
                <w:color w:val="000000"/>
                <w:szCs w:val="22"/>
                <w:lang w:eastAsia="sv-SE"/>
              </w:rPr>
              <w:t>20%</w:t>
            </w:r>
          </w:p>
        </w:tc>
        <w:tc>
          <w:tcPr>
            <w:tcW w:w="1860" w:type="dxa"/>
            <w:tcBorders>
              <w:top w:val="nil"/>
              <w:left w:val="nil"/>
              <w:bottom w:val="nil"/>
              <w:right w:val="nil"/>
            </w:tcBorders>
            <w:shd w:val="clear" w:color="auto" w:fill="auto"/>
            <w:vAlign w:val="center"/>
            <w:hideMark/>
          </w:tcPr>
          <w:p w14:paraId="1F42C396"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p>
        </w:tc>
        <w:tc>
          <w:tcPr>
            <w:tcW w:w="1680" w:type="dxa"/>
            <w:tcBorders>
              <w:top w:val="nil"/>
              <w:left w:val="nil"/>
              <w:bottom w:val="nil"/>
              <w:right w:val="nil"/>
            </w:tcBorders>
            <w:shd w:val="clear" w:color="auto" w:fill="auto"/>
            <w:vAlign w:val="center"/>
            <w:hideMark/>
          </w:tcPr>
          <w:p w14:paraId="5F5612C1"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r w:rsidRPr="00DC6515">
              <w:rPr>
                <w:rFonts w:ascii="Times New Roman" w:eastAsia="Times New Roman" w:hAnsi="Times New Roman" w:cs="Times New Roman"/>
                <w:color w:val="000000"/>
                <w:szCs w:val="22"/>
                <w:lang w:eastAsia="sv-SE"/>
              </w:rPr>
              <w:t>4%</w:t>
            </w:r>
          </w:p>
        </w:tc>
      </w:tr>
      <w:tr w:rsidR="00DC6515" w:rsidRPr="00DC6515" w14:paraId="0E77992F" w14:textId="77777777" w:rsidTr="00DC6515">
        <w:trPr>
          <w:trHeight w:val="285"/>
        </w:trPr>
        <w:tc>
          <w:tcPr>
            <w:tcW w:w="1020" w:type="dxa"/>
            <w:tcBorders>
              <w:top w:val="nil"/>
              <w:left w:val="nil"/>
              <w:bottom w:val="nil"/>
              <w:right w:val="nil"/>
            </w:tcBorders>
            <w:shd w:val="clear" w:color="auto" w:fill="auto"/>
            <w:vAlign w:val="center"/>
            <w:hideMark/>
          </w:tcPr>
          <w:p w14:paraId="01ADA77B"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r w:rsidRPr="00DC6515">
              <w:rPr>
                <w:rFonts w:ascii="Times New Roman" w:eastAsia="Times New Roman" w:hAnsi="Times New Roman" w:cs="Times New Roman"/>
                <w:color w:val="000000"/>
                <w:szCs w:val="22"/>
                <w:lang w:eastAsia="sv-SE"/>
              </w:rPr>
              <w:t>2</w:t>
            </w:r>
          </w:p>
        </w:tc>
        <w:tc>
          <w:tcPr>
            <w:tcW w:w="1860" w:type="dxa"/>
            <w:tcBorders>
              <w:top w:val="nil"/>
              <w:left w:val="nil"/>
              <w:bottom w:val="nil"/>
              <w:right w:val="nil"/>
            </w:tcBorders>
            <w:shd w:val="clear" w:color="auto" w:fill="auto"/>
            <w:vAlign w:val="center"/>
            <w:hideMark/>
          </w:tcPr>
          <w:p w14:paraId="7DFEB9C0"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r w:rsidRPr="00DC6515">
              <w:rPr>
                <w:rFonts w:ascii="Times New Roman" w:eastAsia="Times New Roman" w:hAnsi="Times New Roman" w:cs="Times New Roman"/>
                <w:color w:val="000000"/>
                <w:szCs w:val="22"/>
                <w:lang w:eastAsia="sv-SE"/>
              </w:rPr>
              <w:t>40%</w:t>
            </w:r>
          </w:p>
        </w:tc>
        <w:tc>
          <w:tcPr>
            <w:tcW w:w="1860" w:type="dxa"/>
            <w:tcBorders>
              <w:top w:val="nil"/>
              <w:left w:val="nil"/>
              <w:bottom w:val="nil"/>
              <w:right w:val="nil"/>
            </w:tcBorders>
            <w:shd w:val="clear" w:color="auto" w:fill="auto"/>
            <w:vAlign w:val="center"/>
            <w:hideMark/>
          </w:tcPr>
          <w:p w14:paraId="3028F111"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p>
        </w:tc>
        <w:tc>
          <w:tcPr>
            <w:tcW w:w="1680" w:type="dxa"/>
            <w:tcBorders>
              <w:top w:val="nil"/>
              <w:left w:val="nil"/>
              <w:bottom w:val="nil"/>
              <w:right w:val="nil"/>
            </w:tcBorders>
            <w:shd w:val="clear" w:color="auto" w:fill="auto"/>
            <w:vAlign w:val="center"/>
            <w:hideMark/>
          </w:tcPr>
          <w:p w14:paraId="2DB4DC63"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r w:rsidRPr="00DC6515">
              <w:rPr>
                <w:rFonts w:ascii="Times New Roman" w:eastAsia="Times New Roman" w:hAnsi="Times New Roman" w:cs="Times New Roman"/>
                <w:color w:val="000000"/>
                <w:szCs w:val="22"/>
                <w:lang w:eastAsia="sv-SE"/>
              </w:rPr>
              <w:t>6%</w:t>
            </w:r>
          </w:p>
        </w:tc>
      </w:tr>
      <w:tr w:rsidR="00DC6515" w:rsidRPr="00DC6515" w14:paraId="668B54FD" w14:textId="77777777" w:rsidTr="00DC6515">
        <w:trPr>
          <w:trHeight w:val="285"/>
        </w:trPr>
        <w:tc>
          <w:tcPr>
            <w:tcW w:w="1020" w:type="dxa"/>
            <w:tcBorders>
              <w:top w:val="nil"/>
              <w:left w:val="nil"/>
              <w:bottom w:val="nil"/>
              <w:right w:val="nil"/>
            </w:tcBorders>
            <w:shd w:val="clear" w:color="auto" w:fill="auto"/>
            <w:vAlign w:val="center"/>
            <w:hideMark/>
          </w:tcPr>
          <w:p w14:paraId="1D3C6409"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r w:rsidRPr="00DC6515">
              <w:rPr>
                <w:rFonts w:ascii="Times New Roman" w:eastAsia="Times New Roman" w:hAnsi="Times New Roman" w:cs="Times New Roman"/>
                <w:color w:val="000000"/>
                <w:szCs w:val="22"/>
                <w:lang w:eastAsia="sv-SE"/>
              </w:rPr>
              <w:t>3</w:t>
            </w:r>
          </w:p>
        </w:tc>
        <w:tc>
          <w:tcPr>
            <w:tcW w:w="1860" w:type="dxa"/>
            <w:tcBorders>
              <w:top w:val="nil"/>
              <w:left w:val="nil"/>
              <w:bottom w:val="nil"/>
              <w:right w:val="nil"/>
            </w:tcBorders>
            <w:shd w:val="clear" w:color="auto" w:fill="auto"/>
            <w:vAlign w:val="center"/>
            <w:hideMark/>
          </w:tcPr>
          <w:p w14:paraId="30D67D72"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r w:rsidRPr="00DC6515">
              <w:rPr>
                <w:rFonts w:ascii="Times New Roman" w:eastAsia="Times New Roman" w:hAnsi="Times New Roman" w:cs="Times New Roman"/>
                <w:color w:val="000000"/>
                <w:szCs w:val="22"/>
                <w:lang w:eastAsia="sv-SE"/>
              </w:rPr>
              <w:t>60%</w:t>
            </w:r>
          </w:p>
        </w:tc>
        <w:tc>
          <w:tcPr>
            <w:tcW w:w="1860" w:type="dxa"/>
            <w:tcBorders>
              <w:top w:val="nil"/>
              <w:left w:val="nil"/>
              <w:bottom w:val="nil"/>
              <w:right w:val="nil"/>
            </w:tcBorders>
            <w:shd w:val="clear" w:color="auto" w:fill="auto"/>
            <w:vAlign w:val="center"/>
            <w:hideMark/>
          </w:tcPr>
          <w:p w14:paraId="2F973F87"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p>
        </w:tc>
        <w:tc>
          <w:tcPr>
            <w:tcW w:w="1680" w:type="dxa"/>
            <w:tcBorders>
              <w:top w:val="nil"/>
              <w:left w:val="nil"/>
              <w:bottom w:val="nil"/>
              <w:right w:val="nil"/>
            </w:tcBorders>
            <w:shd w:val="clear" w:color="auto" w:fill="auto"/>
            <w:vAlign w:val="center"/>
            <w:hideMark/>
          </w:tcPr>
          <w:p w14:paraId="586CF1F6"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r w:rsidRPr="00DC6515">
              <w:rPr>
                <w:rFonts w:ascii="Times New Roman" w:eastAsia="Times New Roman" w:hAnsi="Times New Roman" w:cs="Times New Roman"/>
                <w:color w:val="000000"/>
                <w:szCs w:val="22"/>
                <w:lang w:eastAsia="sv-SE"/>
              </w:rPr>
              <w:t>7,5%</w:t>
            </w:r>
          </w:p>
        </w:tc>
      </w:tr>
      <w:tr w:rsidR="00DC6515" w:rsidRPr="00DC6515" w14:paraId="3CE1911D" w14:textId="77777777" w:rsidTr="00DC6515">
        <w:trPr>
          <w:trHeight w:val="285"/>
        </w:trPr>
        <w:tc>
          <w:tcPr>
            <w:tcW w:w="1020" w:type="dxa"/>
            <w:tcBorders>
              <w:top w:val="nil"/>
              <w:left w:val="nil"/>
              <w:bottom w:val="nil"/>
              <w:right w:val="nil"/>
            </w:tcBorders>
            <w:shd w:val="clear" w:color="auto" w:fill="auto"/>
            <w:vAlign w:val="center"/>
            <w:hideMark/>
          </w:tcPr>
          <w:p w14:paraId="0A4859F6"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r w:rsidRPr="00DC6515">
              <w:rPr>
                <w:rFonts w:ascii="Times New Roman" w:eastAsia="Times New Roman" w:hAnsi="Times New Roman" w:cs="Times New Roman"/>
                <w:color w:val="000000"/>
                <w:szCs w:val="22"/>
                <w:lang w:eastAsia="sv-SE"/>
              </w:rPr>
              <w:t>4</w:t>
            </w:r>
          </w:p>
        </w:tc>
        <w:tc>
          <w:tcPr>
            <w:tcW w:w="1860" w:type="dxa"/>
            <w:tcBorders>
              <w:top w:val="nil"/>
              <w:left w:val="nil"/>
              <w:bottom w:val="nil"/>
              <w:right w:val="nil"/>
            </w:tcBorders>
            <w:shd w:val="clear" w:color="auto" w:fill="auto"/>
            <w:vAlign w:val="center"/>
            <w:hideMark/>
          </w:tcPr>
          <w:p w14:paraId="14AFE300"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r w:rsidRPr="00DC6515">
              <w:rPr>
                <w:rFonts w:ascii="Times New Roman" w:eastAsia="Times New Roman" w:hAnsi="Times New Roman" w:cs="Times New Roman"/>
                <w:color w:val="000000"/>
                <w:szCs w:val="22"/>
                <w:lang w:eastAsia="sv-SE"/>
              </w:rPr>
              <w:t>80%</w:t>
            </w:r>
          </w:p>
        </w:tc>
        <w:tc>
          <w:tcPr>
            <w:tcW w:w="1860" w:type="dxa"/>
            <w:tcBorders>
              <w:top w:val="nil"/>
              <w:left w:val="nil"/>
              <w:bottom w:val="nil"/>
              <w:right w:val="nil"/>
            </w:tcBorders>
            <w:shd w:val="clear" w:color="auto" w:fill="auto"/>
            <w:vAlign w:val="center"/>
            <w:hideMark/>
          </w:tcPr>
          <w:p w14:paraId="3AA4260E"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p>
        </w:tc>
        <w:tc>
          <w:tcPr>
            <w:tcW w:w="1680" w:type="dxa"/>
            <w:tcBorders>
              <w:top w:val="nil"/>
              <w:left w:val="nil"/>
              <w:bottom w:val="nil"/>
              <w:right w:val="nil"/>
            </w:tcBorders>
            <w:shd w:val="clear" w:color="auto" w:fill="auto"/>
            <w:vAlign w:val="center"/>
            <w:hideMark/>
          </w:tcPr>
          <w:p w14:paraId="4654C39F"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r w:rsidRPr="00DC6515">
              <w:rPr>
                <w:rFonts w:ascii="Times New Roman" w:eastAsia="Times New Roman" w:hAnsi="Times New Roman" w:cs="Times New Roman"/>
                <w:color w:val="000000"/>
                <w:szCs w:val="22"/>
                <w:lang w:eastAsia="sv-SE"/>
              </w:rPr>
              <w:t>12%</w:t>
            </w:r>
          </w:p>
        </w:tc>
      </w:tr>
      <w:tr w:rsidR="00DC6515" w:rsidRPr="00DC6515" w14:paraId="4CE68BF4" w14:textId="77777777" w:rsidTr="00DC6515">
        <w:trPr>
          <w:trHeight w:val="285"/>
        </w:trPr>
        <w:tc>
          <w:tcPr>
            <w:tcW w:w="1020" w:type="dxa"/>
            <w:vMerge w:val="restart"/>
            <w:tcBorders>
              <w:top w:val="nil"/>
              <w:left w:val="nil"/>
              <w:bottom w:val="nil"/>
              <w:right w:val="nil"/>
            </w:tcBorders>
            <w:shd w:val="clear" w:color="auto" w:fill="auto"/>
            <w:vAlign w:val="center"/>
            <w:hideMark/>
          </w:tcPr>
          <w:p w14:paraId="3488E405" w14:textId="77777777" w:rsidR="00DC6515" w:rsidRPr="00DC6515" w:rsidRDefault="00DC6515" w:rsidP="00DC6515">
            <w:pPr>
              <w:spacing w:before="0" w:line="240" w:lineRule="auto"/>
              <w:jc w:val="right"/>
              <w:rPr>
                <w:rFonts w:ascii="Times New Roman" w:eastAsia="Times New Roman" w:hAnsi="Times New Roman" w:cs="Times New Roman"/>
                <w:color w:val="000000"/>
                <w:szCs w:val="22"/>
                <w:lang w:eastAsia="sv-SE"/>
              </w:rPr>
            </w:pPr>
          </w:p>
        </w:tc>
        <w:tc>
          <w:tcPr>
            <w:tcW w:w="1860" w:type="dxa"/>
            <w:vMerge w:val="restart"/>
            <w:tcBorders>
              <w:top w:val="nil"/>
              <w:left w:val="nil"/>
              <w:bottom w:val="nil"/>
              <w:right w:val="nil"/>
            </w:tcBorders>
            <w:shd w:val="clear" w:color="auto" w:fill="auto"/>
            <w:vAlign w:val="center"/>
            <w:hideMark/>
          </w:tcPr>
          <w:p w14:paraId="02A06F88" w14:textId="77777777" w:rsidR="00DC6515" w:rsidRPr="00DC6515" w:rsidRDefault="00DC6515" w:rsidP="00DC6515">
            <w:pPr>
              <w:spacing w:before="0" w:line="240" w:lineRule="auto"/>
              <w:rPr>
                <w:rFonts w:ascii="Times New Roman" w:eastAsia="Times New Roman" w:hAnsi="Times New Roman" w:cs="Times New Roman"/>
                <w:sz w:val="20"/>
                <w:szCs w:val="20"/>
                <w:lang w:eastAsia="sv-SE"/>
              </w:rPr>
            </w:pPr>
          </w:p>
        </w:tc>
        <w:tc>
          <w:tcPr>
            <w:tcW w:w="1860" w:type="dxa"/>
            <w:tcBorders>
              <w:top w:val="nil"/>
              <w:left w:val="nil"/>
              <w:bottom w:val="nil"/>
              <w:right w:val="nil"/>
            </w:tcBorders>
            <w:shd w:val="clear" w:color="auto" w:fill="auto"/>
            <w:vAlign w:val="center"/>
            <w:hideMark/>
          </w:tcPr>
          <w:p w14:paraId="5FE37478" w14:textId="77777777" w:rsidR="00DC6515" w:rsidRPr="00DC6515" w:rsidRDefault="00DC6515" w:rsidP="00DC6515">
            <w:pPr>
              <w:spacing w:before="0" w:line="240" w:lineRule="auto"/>
              <w:rPr>
                <w:rFonts w:ascii="Times New Roman" w:eastAsia="Times New Roman" w:hAnsi="Times New Roman" w:cs="Times New Roman"/>
                <w:sz w:val="20"/>
                <w:szCs w:val="20"/>
                <w:lang w:eastAsia="sv-SE"/>
              </w:rPr>
            </w:pPr>
          </w:p>
        </w:tc>
        <w:tc>
          <w:tcPr>
            <w:tcW w:w="1680" w:type="dxa"/>
            <w:vMerge w:val="restart"/>
            <w:tcBorders>
              <w:top w:val="nil"/>
              <w:left w:val="nil"/>
              <w:bottom w:val="nil"/>
              <w:right w:val="nil"/>
            </w:tcBorders>
            <w:shd w:val="clear" w:color="auto" w:fill="auto"/>
            <w:vAlign w:val="center"/>
            <w:hideMark/>
          </w:tcPr>
          <w:p w14:paraId="33F8050D" w14:textId="77777777" w:rsidR="00DC6515" w:rsidRPr="00DC6515" w:rsidRDefault="00DC6515" w:rsidP="00DC6515">
            <w:pPr>
              <w:spacing w:before="0" w:line="240" w:lineRule="auto"/>
              <w:rPr>
                <w:rFonts w:ascii="Times New Roman" w:eastAsia="Times New Roman" w:hAnsi="Times New Roman" w:cs="Times New Roman"/>
                <w:sz w:val="20"/>
                <w:szCs w:val="20"/>
                <w:lang w:eastAsia="sv-SE"/>
              </w:rPr>
            </w:pPr>
          </w:p>
        </w:tc>
      </w:tr>
      <w:tr w:rsidR="00DC6515" w:rsidRPr="00DC6515" w14:paraId="1C92284E" w14:textId="77777777" w:rsidTr="00DC6515">
        <w:trPr>
          <w:trHeight w:val="285"/>
        </w:trPr>
        <w:tc>
          <w:tcPr>
            <w:tcW w:w="1020" w:type="dxa"/>
            <w:vMerge/>
            <w:tcBorders>
              <w:top w:val="nil"/>
              <w:left w:val="nil"/>
              <w:bottom w:val="nil"/>
              <w:right w:val="nil"/>
            </w:tcBorders>
            <w:vAlign w:val="center"/>
            <w:hideMark/>
          </w:tcPr>
          <w:p w14:paraId="4393ED60" w14:textId="77777777" w:rsidR="00DC6515" w:rsidRPr="00DC6515" w:rsidRDefault="00DC6515" w:rsidP="00DC6515">
            <w:pPr>
              <w:spacing w:before="0" w:line="240" w:lineRule="auto"/>
              <w:rPr>
                <w:rFonts w:ascii="Times New Roman" w:eastAsia="Times New Roman" w:hAnsi="Times New Roman" w:cs="Times New Roman"/>
                <w:color w:val="000000"/>
                <w:szCs w:val="22"/>
                <w:lang w:eastAsia="sv-SE"/>
              </w:rPr>
            </w:pPr>
          </w:p>
        </w:tc>
        <w:tc>
          <w:tcPr>
            <w:tcW w:w="1860" w:type="dxa"/>
            <w:vMerge/>
            <w:tcBorders>
              <w:top w:val="nil"/>
              <w:left w:val="nil"/>
              <w:bottom w:val="nil"/>
              <w:right w:val="nil"/>
            </w:tcBorders>
            <w:vAlign w:val="center"/>
            <w:hideMark/>
          </w:tcPr>
          <w:p w14:paraId="1D065EA2" w14:textId="77777777" w:rsidR="00DC6515" w:rsidRPr="00DC6515" w:rsidRDefault="00DC6515" w:rsidP="00DC6515">
            <w:pPr>
              <w:spacing w:before="0" w:line="240" w:lineRule="auto"/>
              <w:rPr>
                <w:rFonts w:ascii="Times New Roman" w:eastAsia="Times New Roman" w:hAnsi="Times New Roman" w:cs="Times New Roman"/>
                <w:sz w:val="20"/>
                <w:szCs w:val="20"/>
                <w:lang w:eastAsia="sv-SE"/>
              </w:rPr>
            </w:pPr>
          </w:p>
        </w:tc>
        <w:tc>
          <w:tcPr>
            <w:tcW w:w="1860" w:type="dxa"/>
            <w:tcBorders>
              <w:top w:val="nil"/>
              <w:left w:val="nil"/>
              <w:bottom w:val="nil"/>
              <w:right w:val="nil"/>
            </w:tcBorders>
            <w:shd w:val="clear" w:color="auto" w:fill="auto"/>
            <w:vAlign w:val="center"/>
            <w:hideMark/>
          </w:tcPr>
          <w:p w14:paraId="18692FC4" w14:textId="77777777" w:rsidR="00DC6515" w:rsidRPr="00DC6515" w:rsidRDefault="00DC6515" w:rsidP="00DC6515">
            <w:pPr>
              <w:spacing w:before="0" w:line="240" w:lineRule="auto"/>
              <w:rPr>
                <w:rFonts w:ascii="Times New Roman" w:eastAsia="Times New Roman" w:hAnsi="Times New Roman" w:cs="Times New Roman"/>
                <w:sz w:val="20"/>
                <w:szCs w:val="20"/>
                <w:lang w:eastAsia="sv-SE"/>
              </w:rPr>
            </w:pPr>
          </w:p>
        </w:tc>
        <w:tc>
          <w:tcPr>
            <w:tcW w:w="1680" w:type="dxa"/>
            <w:vMerge/>
            <w:tcBorders>
              <w:top w:val="nil"/>
              <w:left w:val="nil"/>
              <w:bottom w:val="nil"/>
              <w:right w:val="nil"/>
            </w:tcBorders>
            <w:vAlign w:val="center"/>
            <w:hideMark/>
          </w:tcPr>
          <w:p w14:paraId="165A2D8D" w14:textId="77777777" w:rsidR="00DC6515" w:rsidRPr="00DC6515" w:rsidRDefault="00DC6515" w:rsidP="00DC6515">
            <w:pPr>
              <w:spacing w:before="0" w:line="240" w:lineRule="auto"/>
              <w:rPr>
                <w:rFonts w:ascii="Times New Roman" w:eastAsia="Times New Roman" w:hAnsi="Times New Roman" w:cs="Times New Roman"/>
                <w:sz w:val="20"/>
                <w:szCs w:val="20"/>
                <w:lang w:eastAsia="sv-SE"/>
              </w:rPr>
            </w:pPr>
          </w:p>
        </w:tc>
      </w:tr>
      <w:tr w:rsidR="00DC6515" w:rsidRPr="00DC6515" w14:paraId="39CE697F" w14:textId="77777777" w:rsidTr="00DC6515">
        <w:trPr>
          <w:trHeight w:val="285"/>
        </w:trPr>
        <w:tc>
          <w:tcPr>
            <w:tcW w:w="4740" w:type="dxa"/>
            <w:gridSpan w:val="3"/>
            <w:tcBorders>
              <w:top w:val="nil"/>
              <w:left w:val="nil"/>
              <w:bottom w:val="nil"/>
              <w:right w:val="nil"/>
            </w:tcBorders>
            <w:shd w:val="clear" w:color="auto" w:fill="auto"/>
            <w:noWrap/>
            <w:vAlign w:val="bottom"/>
            <w:hideMark/>
          </w:tcPr>
          <w:p w14:paraId="2E210703" w14:textId="3F568AE8" w:rsidR="00DC6515" w:rsidRPr="00DC6515" w:rsidRDefault="00DC6515" w:rsidP="00DC6515">
            <w:pPr>
              <w:spacing w:before="0" w:line="240" w:lineRule="auto"/>
              <w:rPr>
                <w:rFonts w:ascii="Calibri" w:eastAsia="Times New Roman" w:hAnsi="Calibri" w:cs="Calibri"/>
                <w:color w:val="000000"/>
                <w:sz w:val="16"/>
                <w:szCs w:val="16"/>
                <w:lang w:eastAsia="sv-SE"/>
              </w:rPr>
            </w:pPr>
            <w:r w:rsidRPr="00DC6515">
              <w:rPr>
                <w:rFonts w:ascii="Calibri" w:eastAsia="Times New Roman" w:hAnsi="Calibri" w:cs="Calibri"/>
                <w:color w:val="000000"/>
                <w:sz w:val="16"/>
                <w:szCs w:val="16"/>
                <w:lang w:eastAsia="sv-SE"/>
              </w:rPr>
              <w:t xml:space="preserve">Rör perioden 1 december 2020 </w:t>
            </w:r>
            <w:r w:rsidR="004C020D">
              <w:rPr>
                <w:rFonts w:ascii="Calibri" w:eastAsia="Times New Roman" w:hAnsi="Calibri" w:cs="Calibri"/>
                <w:color w:val="000000"/>
                <w:sz w:val="16"/>
                <w:szCs w:val="16"/>
                <w:lang w:eastAsia="sv-SE"/>
              </w:rPr>
              <w:t>–</w:t>
            </w:r>
            <w:r w:rsidRPr="00DC6515">
              <w:rPr>
                <w:rFonts w:ascii="Calibri" w:eastAsia="Times New Roman" w:hAnsi="Calibri" w:cs="Calibri"/>
                <w:color w:val="000000"/>
                <w:sz w:val="16"/>
                <w:szCs w:val="16"/>
                <w:lang w:eastAsia="sv-SE"/>
              </w:rPr>
              <w:t xml:space="preserve"> </w:t>
            </w:r>
            <w:r w:rsidR="004C020D">
              <w:rPr>
                <w:rFonts w:ascii="Calibri" w:eastAsia="Times New Roman" w:hAnsi="Calibri" w:cs="Calibri"/>
                <w:color w:val="000000"/>
                <w:sz w:val="16"/>
                <w:szCs w:val="16"/>
                <w:lang w:eastAsia="sv-SE"/>
              </w:rPr>
              <w:t xml:space="preserve">30 </w:t>
            </w:r>
            <w:proofErr w:type="gramStart"/>
            <w:r w:rsidR="004C020D">
              <w:rPr>
                <w:rFonts w:ascii="Calibri" w:eastAsia="Times New Roman" w:hAnsi="Calibri" w:cs="Calibri"/>
                <w:color w:val="000000"/>
                <w:sz w:val="16"/>
                <w:szCs w:val="16"/>
                <w:lang w:eastAsia="sv-SE"/>
              </w:rPr>
              <w:t xml:space="preserve">juni </w:t>
            </w:r>
            <w:r w:rsidRPr="00DC6515">
              <w:rPr>
                <w:rFonts w:ascii="Calibri" w:eastAsia="Times New Roman" w:hAnsi="Calibri" w:cs="Calibri"/>
                <w:color w:val="000000"/>
                <w:sz w:val="16"/>
                <w:szCs w:val="16"/>
                <w:lang w:eastAsia="sv-SE"/>
              </w:rPr>
              <w:t xml:space="preserve"> 2021</w:t>
            </w:r>
            <w:proofErr w:type="gramEnd"/>
          </w:p>
        </w:tc>
        <w:tc>
          <w:tcPr>
            <w:tcW w:w="1680" w:type="dxa"/>
            <w:tcBorders>
              <w:top w:val="nil"/>
              <w:left w:val="nil"/>
              <w:bottom w:val="nil"/>
              <w:right w:val="nil"/>
            </w:tcBorders>
            <w:shd w:val="clear" w:color="auto" w:fill="auto"/>
            <w:noWrap/>
            <w:vAlign w:val="bottom"/>
            <w:hideMark/>
          </w:tcPr>
          <w:p w14:paraId="4416CD4A" w14:textId="77777777" w:rsidR="00DC6515" w:rsidRPr="00DC6515" w:rsidRDefault="00DC6515" w:rsidP="00DC6515">
            <w:pPr>
              <w:spacing w:before="0" w:line="240" w:lineRule="auto"/>
              <w:rPr>
                <w:rFonts w:ascii="Calibri" w:eastAsia="Times New Roman" w:hAnsi="Calibri" w:cs="Calibri"/>
                <w:color w:val="000000"/>
                <w:szCs w:val="22"/>
                <w:lang w:eastAsia="sv-SE"/>
              </w:rPr>
            </w:pPr>
          </w:p>
        </w:tc>
      </w:tr>
      <w:tr w:rsidR="00DC6515" w:rsidRPr="00DC6515" w14:paraId="5026E675" w14:textId="77777777" w:rsidTr="00DC6515">
        <w:trPr>
          <w:trHeight w:val="285"/>
        </w:trPr>
        <w:tc>
          <w:tcPr>
            <w:tcW w:w="6420" w:type="dxa"/>
            <w:gridSpan w:val="4"/>
            <w:tcBorders>
              <w:top w:val="nil"/>
              <w:left w:val="nil"/>
              <w:bottom w:val="nil"/>
              <w:right w:val="nil"/>
            </w:tcBorders>
            <w:shd w:val="clear" w:color="auto" w:fill="auto"/>
            <w:noWrap/>
            <w:vAlign w:val="bottom"/>
            <w:hideMark/>
          </w:tcPr>
          <w:p w14:paraId="3EB21044" w14:textId="01B25A79" w:rsidR="00DC6515" w:rsidRPr="00DC6515" w:rsidRDefault="00DC6515" w:rsidP="00DC6515">
            <w:pPr>
              <w:spacing w:before="0" w:line="240" w:lineRule="auto"/>
              <w:rPr>
                <w:rFonts w:ascii="Calibri" w:eastAsia="Times New Roman" w:hAnsi="Calibri" w:cs="Calibri"/>
                <w:i/>
                <w:iCs/>
                <w:color w:val="000000"/>
                <w:sz w:val="16"/>
                <w:szCs w:val="16"/>
                <w:lang w:eastAsia="sv-SE"/>
              </w:rPr>
            </w:pPr>
            <w:r w:rsidRPr="00DC6515">
              <w:rPr>
                <w:rFonts w:ascii="Calibri" w:eastAsia="Times New Roman" w:hAnsi="Calibri" w:cs="Calibri"/>
                <w:i/>
                <w:iCs/>
                <w:color w:val="000000"/>
                <w:sz w:val="16"/>
                <w:szCs w:val="16"/>
                <w:lang w:eastAsia="sv-SE"/>
              </w:rPr>
              <w:t xml:space="preserve">Nivå 4 endast under perioden 1 januari 2021 </w:t>
            </w:r>
            <w:r w:rsidR="004C020D">
              <w:rPr>
                <w:rFonts w:ascii="Calibri" w:eastAsia="Times New Roman" w:hAnsi="Calibri" w:cs="Calibri"/>
                <w:i/>
                <w:iCs/>
                <w:color w:val="000000"/>
                <w:sz w:val="16"/>
                <w:szCs w:val="16"/>
                <w:lang w:eastAsia="sv-SE"/>
              </w:rPr>
              <w:t>–</w:t>
            </w:r>
            <w:r w:rsidRPr="00DC6515">
              <w:rPr>
                <w:rFonts w:ascii="Calibri" w:eastAsia="Times New Roman" w:hAnsi="Calibri" w:cs="Calibri"/>
                <w:i/>
                <w:iCs/>
                <w:color w:val="000000"/>
                <w:sz w:val="16"/>
                <w:szCs w:val="16"/>
                <w:lang w:eastAsia="sv-SE"/>
              </w:rPr>
              <w:t xml:space="preserve"> </w:t>
            </w:r>
            <w:r w:rsidR="004C020D">
              <w:rPr>
                <w:rFonts w:ascii="Calibri" w:eastAsia="Times New Roman" w:hAnsi="Calibri" w:cs="Calibri"/>
                <w:i/>
                <w:iCs/>
                <w:color w:val="000000"/>
                <w:sz w:val="16"/>
                <w:szCs w:val="16"/>
                <w:lang w:eastAsia="sv-SE"/>
              </w:rPr>
              <w:t>30 juni</w:t>
            </w:r>
            <w:r w:rsidRPr="00DC6515">
              <w:rPr>
                <w:rFonts w:ascii="Calibri" w:eastAsia="Times New Roman" w:hAnsi="Calibri" w:cs="Calibri"/>
                <w:i/>
                <w:iCs/>
                <w:color w:val="000000"/>
                <w:sz w:val="16"/>
                <w:szCs w:val="16"/>
                <w:lang w:eastAsia="sv-SE"/>
              </w:rPr>
              <w:t xml:space="preserve"> 2021</w:t>
            </w:r>
          </w:p>
        </w:tc>
      </w:tr>
    </w:tbl>
    <w:p w14:paraId="7E0F86A0" w14:textId="4CA0CAC6" w:rsidR="00287687" w:rsidRDefault="00287687" w:rsidP="00287687">
      <w:pPr>
        <w:suppressAutoHyphens/>
        <w:spacing w:before="0" w:after="120"/>
      </w:pPr>
    </w:p>
    <w:p w14:paraId="5BAC5D35" w14:textId="3B05B6C6" w:rsidR="00287687" w:rsidRPr="00DC6515" w:rsidRDefault="00287687" w:rsidP="00287687">
      <w:pPr>
        <w:numPr>
          <w:ilvl w:val="0"/>
          <w:numId w:val="5"/>
        </w:numPr>
        <w:suppressAutoHyphens/>
        <w:spacing w:before="0" w:after="120"/>
        <w:rPr>
          <w:highlight w:val="yellow"/>
        </w:rPr>
      </w:pPr>
      <w:r w:rsidRPr="00621E1D">
        <w:t xml:space="preserve">3.2 Parterna är överens om att arbetstidsminskningen enligt punkt 3.1 ovan innebär en löneminskning om [XX] procent. Arbetstagarens månadslön blir således [belopp] kronor. </w:t>
      </w:r>
      <w:r w:rsidRPr="004D6ECC">
        <w:t xml:space="preserve">Eventuella prestationsbaserade rörliga </w:t>
      </w:r>
      <w:proofErr w:type="spellStart"/>
      <w:r w:rsidRPr="004D6ECC">
        <w:t>lönedelar</w:t>
      </w:r>
      <w:proofErr w:type="spellEnd"/>
      <w:r w:rsidRPr="004D6ECC">
        <w:t xml:space="preserve"> påverkas inte av detta Avtal.</w:t>
      </w:r>
    </w:p>
    <w:p w14:paraId="7E809A89" w14:textId="77777777" w:rsidR="00287687" w:rsidRPr="000864E5" w:rsidRDefault="00287687" w:rsidP="00287687">
      <w:pPr>
        <w:numPr>
          <w:ilvl w:val="0"/>
          <w:numId w:val="5"/>
        </w:numPr>
        <w:suppressAutoHyphens/>
        <w:spacing w:before="0" w:after="120"/>
        <w:rPr>
          <w:highlight w:val="yellow"/>
        </w:rPr>
      </w:pPr>
      <w:r w:rsidRPr="00621E1D">
        <w:t>3.3. Arbetstagarens schemaläggning i anledning av arbetstidsminskningen kommer att ske inom Arbetstagarens ordinarie arbetstid och kommuniceras av [funktion].</w:t>
      </w:r>
    </w:p>
    <w:p w14:paraId="26B56345" w14:textId="77777777" w:rsidR="00287687" w:rsidRDefault="00287687" w:rsidP="00287687">
      <w:pPr>
        <w:suppressAutoHyphens/>
        <w:spacing w:before="0" w:after="120"/>
      </w:pPr>
      <w:r w:rsidRPr="004D6ECC">
        <w:t>3.4. I anställningsavtalet eller annars mellan Parterna överenskomna pensionspremieinbetalningar eller andra pensionsförmåner påverkas inte av detta Avtal.</w:t>
      </w:r>
    </w:p>
    <w:p w14:paraId="17AE1E51" w14:textId="77777777" w:rsidR="00287687" w:rsidRDefault="00287687" w:rsidP="00287687">
      <w:pPr>
        <w:suppressAutoHyphens/>
        <w:spacing w:before="0" w:after="120"/>
      </w:pPr>
      <w:r>
        <w:t xml:space="preserve">3.5. </w:t>
      </w:r>
      <w:r w:rsidRPr="004D6ECC">
        <w:t>För det fall Arbetstagarens anställning skulle sägas upp av Arbetsgivaren eller Arbetstagaren själv under tiden detta Avtal gäller så ska Arbetstagarens lön under uppsägningstiden återgå till ordinarie lön.</w:t>
      </w:r>
    </w:p>
    <w:p w14:paraId="0DCDD183" w14:textId="77777777" w:rsidR="00287687" w:rsidRPr="00621E1D" w:rsidRDefault="00287687" w:rsidP="00287687">
      <w:pPr>
        <w:suppressAutoHyphens/>
        <w:spacing w:before="0" w:after="120"/>
      </w:pPr>
    </w:p>
    <w:p w14:paraId="2BEB3807" w14:textId="77777777" w:rsidR="00287687" w:rsidRPr="00A87B67" w:rsidRDefault="00287687" w:rsidP="00287687">
      <w:pPr>
        <w:numPr>
          <w:ilvl w:val="0"/>
          <w:numId w:val="5"/>
        </w:numPr>
        <w:suppressAutoHyphens/>
        <w:spacing w:before="0" w:after="120"/>
      </w:pPr>
      <w:r w:rsidRPr="00621E1D">
        <w:rPr>
          <w:b/>
          <w:bCs/>
        </w:rPr>
        <w:t>4. ÖVRIGA BESTÄMMELSER</w:t>
      </w:r>
    </w:p>
    <w:p w14:paraId="79D1292D" w14:textId="77777777" w:rsidR="00287687" w:rsidRPr="00621E1D" w:rsidRDefault="00287687" w:rsidP="00287687">
      <w:pPr>
        <w:numPr>
          <w:ilvl w:val="0"/>
          <w:numId w:val="5"/>
        </w:numPr>
        <w:suppressAutoHyphens/>
        <w:spacing w:before="0" w:after="120"/>
      </w:pPr>
    </w:p>
    <w:p w14:paraId="68258BDF" w14:textId="77777777" w:rsidR="00287687" w:rsidRDefault="00287687" w:rsidP="00287687">
      <w:pPr>
        <w:numPr>
          <w:ilvl w:val="0"/>
          <w:numId w:val="5"/>
        </w:numPr>
        <w:suppressAutoHyphens/>
        <w:spacing w:before="0" w:after="120"/>
      </w:pPr>
      <w:r w:rsidRPr="00621E1D">
        <w:t xml:space="preserve">4.1. Tillägg till eller ändring av Avtalet ska vara skriftliga och undertecknade av båda Parter. </w:t>
      </w:r>
    </w:p>
    <w:p w14:paraId="0373D2D7" w14:textId="469D0963" w:rsidR="00287687" w:rsidRDefault="00287687" w:rsidP="00287687">
      <w:pPr>
        <w:spacing w:before="240"/>
      </w:pPr>
      <w:r>
        <w:t>4.2. Detta Avtal är för sin giltighet beroende av att arbetsgivaren skyndsamt ansöker om och beviljas statligt stöd för korttidsarbete. Nekas arbetsgivaren statligt stöd saknar överenskommelsen verkan och lön och andra ersättningar ska då utgå enligt ordinarie villkor.</w:t>
      </w:r>
    </w:p>
    <w:p w14:paraId="0D6C3A01" w14:textId="77777777" w:rsidR="00287687" w:rsidRDefault="00287687" w:rsidP="00287687">
      <w:pPr>
        <w:spacing w:before="0"/>
      </w:pPr>
    </w:p>
    <w:p w14:paraId="0BF9FF2D" w14:textId="5004B761" w:rsidR="00287687" w:rsidRDefault="00287687" w:rsidP="00287687">
      <w:pPr>
        <w:numPr>
          <w:ilvl w:val="0"/>
          <w:numId w:val="5"/>
        </w:numPr>
        <w:suppressAutoHyphens/>
        <w:spacing w:before="0" w:after="120"/>
      </w:pPr>
      <w:r w:rsidRPr="00621E1D">
        <w:lastRenderedPageBreak/>
        <w:t>4.</w:t>
      </w:r>
      <w:r>
        <w:t>3</w:t>
      </w:r>
      <w:r w:rsidRPr="00621E1D">
        <w:t>. Avtalet gäller</w:t>
      </w:r>
      <w:r w:rsidR="000864E5">
        <w:t xml:space="preserve"> som</w:t>
      </w:r>
      <w:r w:rsidRPr="00621E1D">
        <w:t xml:space="preserve"> längst under den period som framgår av punkten 2.3 ovan. Avtalet ka</w:t>
      </w:r>
      <w:r w:rsidRPr="004D6ECC">
        <w:t>n dessförinnan sägas upp av med en ömsesidig uppsägningstid om sju dagar. Uppsägningen av detta Avtal ska ske skriftligen. Så snart Avtalet upphör att gälla ska således de villkor som innan Avtalet gällde avseende anställningsförhållandet vara gällande.</w:t>
      </w:r>
    </w:p>
    <w:p w14:paraId="10BF076A" w14:textId="77777777" w:rsidR="00287687" w:rsidRPr="004D6ECC" w:rsidRDefault="00287687" w:rsidP="00287687">
      <w:pPr>
        <w:numPr>
          <w:ilvl w:val="0"/>
          <w:numId w:val="5"/>
        </w:numPr>
        <w:suppressAutoHyphens/>
        <w:spacing w:before="0" w:after="120"/>
      </w:pPr>
    </w:p>
    <w:p w14:paraId="0B8C2B7A" w14:textId="77777777" w:rsidR="00287687" w:rsidRDefault="00287687" w:rsidP="00287687">
      <w:pPr>
        <w:suppressAutoHyphens/>
        <w:spacing w:before="0" w:after="120"/>
      </w:pPr>
      <w:r w:rsidRPr="004D6ECC">
        <w:t xml:space="preserve">           ______________________________________________________</w:t>
      </w:r>
    </w:p>
    <w:p w14:paraId="1B6CA31E" w14:textId="77777777" w:rsidR="00287687" w:rsidRPr="004D6ECC" w:rsidRDefault="00287687" w:rsidP="00287687">
      <w:pPr>
        <w:suppressAutoHyphens/>
        <w:spacing w:before="0" w:after="120"/>
      </w:pPr>
    </w:p>
    <w:p w14:paraId="31BA676D" w14:textId="77777777" w:rsidR="00287687" w:rsidRDefault="00287687" w:rsidP="00287687">
      <w:pPr>
        <w:suppressAutoHyphens/>
        <w:spacing w:before="0" w:after="120"/>
      </w:pPr>
      <w:r w:rsidRPr="00621E1D">
        <w:t xml:space="preserve">Detta Avtal om korttidsarbete har upprättats i två likalydande exemplar och vardera Part har tagit var sitt exemplar. </w:t>
      </w:r>
    </w:p>
    <w:p w14:paraId="571E9CE9" w14:textId="77777777" w:rsidR="00287687" w:rsidRPr="00621E1D" w:rsidRDefault="00287687" w:rsidP="00287687">
      <w:pPr>
        <w:suppressAutoHyphens/>
        <w:spacing w:before="0" w:after="120"/>
      </w:pPr>
    </w:p>
    <w:p w14:paraId="4C766817" w14:textId="77777777" w:rsidR="00287687" w:rsidRPr="00621E1D" w:rsidRDefault="00287687" w:rsidP="00287687">
      <w:pPr>
        <w:numPr>
          <w:ilvl w:val="0"/>
          <w:numId w:val="5"/>
        </w:numPr>
        <w:suppressAutoHyphens/>
        <w:spacing w:before="0" w:after="120"/>
      </w:pPr>
      <w:r w:rsidRPr="00621E1D">
        <w:t xml:space="preserve">Ort/datum </w:t>
      </w:r>
      <w:r>
        <w:tab/>
      </w:r>
      <w:r>
        <w:tab/>
      </w:r>
      <w:r>
        <w:tab/>
      </w:r>
      <w:r w:rsidRPr="00621E1D">
        <w:t xml:space="preserve">Ort/datum </w:t>
      </w:r>
    </w:p>
    <w:p w14:paraId="75842533" w14:textId="77777777" w:rsidR="00287687" w:rsidRPr="00621E1D" w:rsidRDefault="00287687" w:rsidP="00287687">
      <w:pPr>
        <w:numPr>
          <w:ilvl w:val="0"/>
          <w:numId w:val="5"/>
        </w:numPr>
        <w:suppressAutoHyphens/>
        <w:spacing w:before="0" w:after="120"/>
      </w:pPr>
    </w:p>
    <w:p w14:paraId="6994167A" w14:textId="77777777" w:rsidR="00287687" w:rsidRPr="00621E1D" w:rsidRDefault="00287687" w:rsidP="00287687">
      <w:pPr>
        <w:numPr>
          <w:ilvl w:val="0"/>
          <w:numId w:val="5"/>
        </w:numPr>
        <w:suppressAutoHyphens/>
        <w:spacing w:before="0" w:after="120"/>
      </w:pPr>
      <w:r w:rsidRPr="00621E1D">
        <w:t xml:space="preserve">För Arbetsgivaren </w:t>
      </w:r>
      <w:r>
        <w:tab/>
      </w:r>
      <w:r>
        <w:tab/>
      </w:r>
      <w:r w:rsidRPr="00621E1D">
        <w:t xml:space="preserve">Arbetstagaren </w:t>
      </w:r>
    </w:p>
    <w:p w14:paraId="712F3762" w14:textId="77777777" w:rsidR="00287687" w:rsidRPr="00621E1D" w:rsidRDefault="00287687" w:rsidP="00287687">
      <w:pPr>
        <w:numPr>
          <w:ilvl w:val="0"/>
          <w:numId w:val="5"/>
        </w:numPr>
        <w:suppressAutoHyphens/>
        <w:spacing w:before="0" w:after="120"/>
      </w:pPr>
    </w:p>
    <w:p w14:paraId="7A39D991" w14:textId="3B6CAE7A" w:rsidR="009405C4" w:rsidRPr="00FD7D83" w:rsidRDefault="00287687" w:rsidP="00287687">
      <w:pPr>
        <w:suppressAutoHyphens/>
        <w:spacing w:before="0" w:after="120"/>
      </w:pPr>
      <w:r>
        <w:t>Bolag AB</w:t>
      </w:r>
      <w:r w:rsidRPr="00621E1D">
        <w:t xml:space="preserve"> </w:t>
      </w:r>
      <w:r>
        <w:tab/>
      </w:r>
      <w:r>
        <w:tab/>
      </w:r>
      <w:r>
        <w:tab/>
        <w:t>Anders Andersson</w:t>
      </w:r>
    </w:p>
    <w:sectPr w:rsidR="009405C4" w:rsidRPr="00FD7D83" w:rsidSect="0017728E">
      <w:headerReference w:type="default" r:id="rId8"/>
      <w:footerReference w:type="default" r:id="rId9"/>
      <w:headerReference w:type="first" r:id="rId10"/>
      <w:pgSz w:w="11906" w:h="16838" w:code="9"/>
      <w:pgMar w:top="2381" w:right="1928" w:bottom="1304" w:left="2268"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35265" w14:textId="77777777" w:rsidR="00287687" w:rsidRDefault="00287687" w:rsidP="0066735E">
      <w:pPr>
        <w:spacing w:line="240" w:lineRule="auto"/>
      </w:pPr>
      <w:r>
        <w:separator/>
      </w:r>
    </w:p>
  </w:endnote>
  <w:endnote w:type="continuationSeparator" w:id="0">
    <w:p w14:paraId="0D004568" w14:textId="77777777" w:rsidR="00287687" w:rsidRDefault="00287687"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8EE4" w14:textId="77777777" w:rsidR="004C499B" w:rsidRPr="007B3CF5" w:rsidRDefault="004C499B" w:rsidP="007B3CF5">
    <w:pPr>
      <w:pStyle w:val="Sidfo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C7A4D" w14:textId="77777777" w:rsidR="00287687" w:rsidRDefault="00287687" w:rsidP="0066735E">
      <w:pPr>
        <w:spacing w:line="240" w:lineRule="auto"/>
      </w:pPr>
      <w:r>
        <w:separator/>
      </w:r>
    </w:p>
  </w:footnote>
  <w:footnote w:type="continuationSeparator" w:id="0">
    <w:p w14:paraId="7B6560E4" w14:textId="77777777" w:rsidR="00287687" w:rsidRDefault="00287687"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A67A7" w14:textId="77777777" w:rsidR="00350879" w:rsidRDefault="00350879" w:rsidP="00350879">
    <w:pPr>
      <w:pStyle w:val="Sidhuvud"/>
      <w:ind w:left="-16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FC1C" w14:textId="1874668C" w:rsidR="00B969FB" w:rsidRDefault="009C1992" w:rsidP="00B969FB">
    <w:pPr>
      <w:pStyle w:val="Sidhuvud"/>
      <w:ind w:left="-1652"/>
    </w:pPr>
    <w:r>
      <w:t>2021-0</w:t>
    </w:r>
    <w:r w:rsidR="0018525C">
      <w:t>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6D60C8C"/>
    <w:multiLevelType w:val="hybridMultilevel"/>
    <w:tmpl w:val="8ABA70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C7B4B"/>
    <w:multiLevelType w:val="multilevel"/>
    <w:tmpl w:val="713EC5BE"/>
    <w:styleLink w:val="SINumreradlista"/>
    <w:lvl w:ilvl="0">
      <w:start w:val="1"/>
      <w:numFmt w:val="decimal"/>
      <w:pStyle w:val="Numreradlista"/>
      <w:lvlText w:val="%1."/>
      <w:lvlJc w:val="left"/>
      <w:pPr>
        <w:tabs>
          <w:tab w:val="num" w:pos="907"/>
        </w:tabs>
        <w:ind w:left="907" w:hanging="907"/>
      </w:pPr>
      <w:rPr>
        <w:rFonts w:hint="default"/>
      </w:rPr>
    </w:lvl>
    <w:lvl w:ilvl="1">
      <w:start w:val="1"/>
      <w:numFmt w:val="bullet"/>
      <w:pStyle w:val="Punktlista"/>
      <w:lvlText w:val=""/>
      <w:lvlJc w:val="left"/>
      <w:pPr>
        <w:tabs>
          <w:tab w:val="num" w:pos="907"/>
        </w:tabs>
        <w:ind w:left="907" w:hanging="90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4370130"/>
    <w:multiLevelType w:val="multilevel"/>
    <w:tmpl w:val="2856C8A8"/>
    <w:numStyleLink w:val="SInumrering"/>
  </w:abstractNum>
  <w:abstractNum w:abstractNumId="3" w15:restartNumberingAfterBreak="0">
    <w:nsid w:val="2B7D5334"/>
    <w:multiLevelType w:val="hybridMultilevel"/>
    <w:tmpl w:val="2EA9C3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1B5D99"/>
    <w:multiLevelType w:val="multilevel"/>
    <w:tmpl w:val="2856C8A8"/>
    <w:styleLink w:val="SI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pStyle w:val="Nr-Rubrik5"/>
      <w:lvlText w:val="%1.%2.%3.%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num w:numId="1">
    <w:abstractNumId w:val="1"/>
  </w:num>
  <w:num w:numId="2">
    <w:abstractNumId w:val="4"/>
  </w:num>
  <w:num w:numId="3">
    <w:abstractNumId w:val="2"/>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87"/>
    <w:rsid w:val="0003040A"/>
    <w:rsid w:val="00031DC0"/>
    <w:rsid w:val="00036658"/>
    <w:rsid w:val="0006262F"/>
    <w:rsid w:val="00084EE6"/>
    <w:rsid w:val="000864E5"/>
    <w:rsid w:val="00090363"/>
    <w:rsid w:val="000A0218"/>
    <w:rsid w:val="000C25E0"/>
    <w:rsid w:val="000C41EB"/>
    <w:rsid w:val="000E0A2D"/>
    <w:rsid w:val="000E19D0"/>
    <w:rsid w:val="000E67AA"/>
    <w:rsid w:val="00113809"/>
    <w:rsid w:val="00120424"/>
    <w:rsid w:val="00126C1B"/>
    <w:rsid w:val="00127A17"/>
    <w:rsid w:val="0017728E"/>
    <w:rsid w:val="0018525C"/>
    <w:rsid w:val="00195851"/>
    <w:rsid w:val="001E6038"/>
    <w:rsid w:val="001F4C9F"/>
    <w:rsid w:val="001F4CC1"/>
    <w:rsid w:val="0021151C"/>
    <w:rsid w:val="00212952"/>
    <w:rsid w:val="00287687"/>
    <w:rsid w:val="002878C5"/>
    <w:rsid w:val="002C1C3E"/>
    <w:rsid w:val="002C647D"/>
    <w:rsid w:val="002D5942"/>
    <w:rsid w:val="002F107C"/>
    <w:rsid w:val="002F47A4"/>
    <w:rsid w:val="0031794B"/>
    <w:rsid w:val="00350879"/>
    <w:rsid w:val="003558C0"/>
    <w:rsid w:val="003966D1"/>
    <w:rsid w:val="003D3683"/>
    <w:rsid w:val="003D39D2"/>
    <w:rsid w:val="003D3C45"/>
    <w:rsid w:val="004007D3"/>
    <w:rsid w:val="004037B6"/>
    <w:rsid w:val="004549AA"/>
    <w:rsid w:val="00460BA0"/>
    <w:rsid w:val="00484C4E"/>
    <w:rsid w:val="004B2586"/>
    <w:rsid w:val="004C020D"/>
    <w:rsid w:val="004C499B"/>
    <w:rsid w:val="004E42B0"/>
    <w:rsid w:val="0051589E"/>
    <w:rsid w:val="0055045D"/>
    <w:rsid w:val="00563FDB"/>
    <w:rsid w:val="0059718F"/>
    <w:rsid w:val="00662863"/>
    <w:rsid w:val="006637B1"/>
    <w:rsid w:val="0066735E"/>
    <w:rsid w:val="00687D67"/>
    <w:rsid w:val="00694C3B"/>
    <w:rsid w:val="006C5980"/>
    <w:rsid w:val="006C6535"/>
    <w:rsid w:val="006D753B"/>
    <w:rsid w:val="006E5F39"/>
    <w:rsid w:val="007147D4"/>
    <w:rsid w:val="00722C0E"/>
    <w:rsid w:val="00737939"/>
    <w:rsid w:val="00741CBC"/>
    <w:rsid w:val="00750ED2"/>
    <w:rsid w:val="00784104"/>
    <w:rsid w:val="00790D98"/>
    <w:rsid w:val="00793FB1"/>
    <w:rsid w:val="00794ECC"/>
    <w:rsid w:val="00796E11"/>
    <w:rsid w:val="007B3CF5"/>
    <w:rsid w:val="007D2998"/>
    <w:rsid w:val="007D357F"/>
    <w:rsid w:val="007D4D13"/>
    <w:rsid w:val="007D63A5"/>
    <w:rsid w:val="007E305F"/>
    <w:rsid w:val="007E6E2B"/>
    <w:rsid w:val="008104E3"/>
    <w:rsid w:val="008114C8"/>
    <w:rsid w:val="00833A26"/>
    <w:rsid w:val="00851CED"/>
    <w:rsid w:val="008634EE"/>
    <w:rsid w:val="008F49A9"/>
    <w:rsid w:val="0090388E"/>
    <w:rsid w:val="009064A6"/>
    <w:rsid w:val="00923A3E"/>
    <w:rsid w:val="009263AF"/>
    <w:rsid w:val="00930F38"/>
    <w:rsid w:val="009405C4"/>
    <w:rsid w:val="00951BAA"/>
    <w:rsid w:val="00955392"/>
    <w:rsid w:val="00957F44"/>
    <w:rsid w:val="00975B99"/>
    <w:rsid w:val="009A74C2"/>
    <w:rsid w:val="009B4424"/>
    <w:rsid w:val="009C1992"/>
    <w:rsid w:val="009C73DF"/>
    <w:rsid w:val="009D63ED"/>
    <w:rsid w:val="00A131C2"/>
    <w:rsid w:val="00A37A89"/>
    <w:rsid w:val="00A5272E"/>
    <w:rsid w:val="00AA28DA"/>
    <w:rsid w:val="00AB6AB8"/>
    <w:rsid w:val="00AC5BC0"/>
    <w:rsid w:val="00AD0EE7"/>
    <w:rsid w:val="00AF4D68"/>
    <w:rsid w:val="00AF75AF"/>
    <w:rsid w:val="00B0678E"/>
    <w:rsid w:val="00B25156"/>
    <w:rsid w:val="00B35791"/>
    <w:rsid w:val="00B449A7"/>
    <w:rsid w:val="00B61594"/>
    <w:rsid w:val="00B66567"/>
    <w:rsid w:val="00B67B23"/>
    <w:rsid w:val="00B7596A"/>
    <w:rsid w:val="00B90537"/>
    <w:rsid w:val="00B969FB"/>
    <w:rsid w:val="00B96C93"/>
    <w:rsid w:val="00BF0706"/>
    <w:rsid w:val="00BF1529"/>
    <w:rsid w:val="00C20DA8"/>
    <w:rsid w:val="00C37A25"/>
    <w:rsid w:val="00C43874"/>
    <w:rsid w:val="00C72E7C"/>
    <w:rsid w:val="00C8381F"/>
    <w:rsid w:val="00CB1897"/>
    <w:rsid w:val="00CB7B4E"/>
    <w:rsid w:val="00CE09A8"/>
    <w:rsid w:val="00D03DEE"/>
    <w:rsid w:val="00D31E6F"/>
    <w:rsid w:val="00D36160"/>
    <w:rsid w:val="00D4353C"/>
    <w:rsid w:val="00D53D6F"/>
    <w:rsid w:val="00D652B9"/>
    <w:rsid w:val="00D73461"/>
    <w:rsid w:val="00D73BC7"/>
    <w:rsid w:val="00DA2C9C"/>
    <w:rsid w:val="00DB78EC"/>
    <w:rsid w:val="00DC0532"/>
    <w:rsid w:val="00DC6515"/>
    <w:rsid w:val="00DD06C9"/>
    <w:rsid w:val="00DD7363"/>
    <w:rsid w:val="00DE7C8D"/>
    <w:rsid w:val="00E65825"/>
    <w:rsid w:val="00E906FC"/>
    <w:rsid w:val="00EA49D8"/>
    <w:rsid w:val="00EA5064"/>
    <w:rsid w:val="00EF6E4B"/>
    <w:rsid w:val="00F0571F"/>
    <w:rsid w:val="00F06878"/>
    <w:rsid w:val="00F178D2"/>
    <w:rsid w:val="00F21B07"/>
    <w:rsid w:val="00F4076C"/>
    <w:rsid w:val="00F409C3"/>
    <w:rsid w:val="00F66C7E"/>
    <w:rsid w:val="00F8622F"/>
    <w:rsid w:val="00F86EA8"/>
    <w:rsid w:val="00FA17F1"/>
    <w:rsid w:val="00FB3A54"/>
    <w:rsid w:val="00FB784D"/>
    <w:rsid w:val="00FD7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E96E8"/>
  <w15:chartTrackingRefBased/>
  <w15:docId w15:val="{737E3D25-3404-4FB1-86E2-809AFEF7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qFormat="1"/>
    <w:lsdException w:name="heading 3" w:semiHidden="1" w:uiPriority="0" w:qFormat="1"/>
    <w:lsdException w:name="heading 4" w:uiPriority="0"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87"/>
    <w:pPr>
      <w:spacing w:before="160" w:after="0"/>
    </w:pPr>
    <w:rPr>
      <w:sz w:val="22"/>
    </w:rPr>
  </w:style>
  <w:style w:type="paragraph" w:styleId="Rubrik1">
    <w:name w:val="heading 1"/>
    <w:basedOn w:val="Normal"/>
    <w:next w:val="Normal"/>
    <w:link w:val="Rubrik1Char"/>
    <w:qFormat/>
    <w:rsid w:val="0051589E"/>
    <w:pPr>
      <w:keepNext/>
      <w:keepLines/>
      <w:spacing w:before="320"/>
      <w:outlineLvl w:val="0"/>
    </w:pPr>
    <w:rPr>
      <w:rFonts w:asciiTheme="majorHAnsi" w:eastAsiaTheme="majorEastAsia" w:hAnsiTheme="majorHAnsi" w:cstheme="majorBidi"/>
      <w:sz w:val="26"/>
      <w:szCs w:val="32"/>
    </w:rPr>
  </w:style>
  <w:style w:type="paragraph" w:styleId="Rubrik2">
    <w:name w:val="heading 2"/>
    <w:basedOn w:val="Normal"/>
    <w:next w:val="Normal"/>
    <w:link w:val="Rubrik2Char"/>
    <w:qFormat/>
    <w:rsid w:val="0051589E"/>
    <w:pPr>
      <w:keepNext/>
      <w:keepLines/>
      <w:spacing w:before="280"/>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qFormat/>
    <w:rsid w:val="0051589E"/>
    <w:pPr>
      <w:keepNext/>
      <w:keepLines/>
      <w:spacing w:before="240"/>
      <w:outlineLvl w:val="2"/>
    </w:pPr>
    <w:rPr>
      <w:rFonts w:asciiTheme="majorHAnsi" w:eastAsiaTheme="majorEastAsia" w:hAnsiTheme="majorHAnsi" w:cstheme="majorBidi"/>
      <w:szCs w:val="24"/>
    </w:rPr>
  </w:style>
  <w:style w:type="paragraph" w:styleId="Rubrik4">
    <w:name w:val="heading 4"/>
    <w:basedOn w:val="Normal"/>
    <w:next w:val="Normal"/>
    <w:link w:val="Rubrik4Char"/>
    <w:qFormat/>
    <w:rsid w:val="0051589E"/>
    <w:pPr>
      <w:keepNext/>
      <w:keepLines/>
      <w:spacing w:before="240"/>
      <w:outlineLvl w:val="3"/>
    </w:pPr>
    <w:rPr>
      <w:rFonts w:asciiTheme="majorHAnsi" w:eastAsiaTheme="majorEastAsia" w:hAnsiTheme="majorHAnsi" w:cstheme="majorBidi"/>
      <w:iCs/>
      <w:sz w:val="20"/>
    </w:rPr>
  </w:style>
  <w:style w:type="paragraph" w:styleId="Rubrik5">
    <w:name w:val="heading 5"/>
    <w:basedOn w:val="Normal"/>
    <w:next w:val="Normal"/>
    <w:link w:val="Rubrik5Char"/>
    <w:semiHidden/>
    <w:qFormat/>
    <w:rsid w:val="0051589E"/>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51589E"/>
    <w:pPr>
      <w:keepLines w:val="0"/>
      <w:numPr>
        <w:numId w:val="3"/>
      </w:numPr>
    </w:pPr>
  </w:style>
  <w:style w:type="paragraph" w:customStyle="1" w:styleId="Nr-Rubrik2">
    <w:name w:val="Nr-Rubrik2"/>
    <w:basedOn w:val="Rubrik2"/>
    <w:next w:val="Normaltindrag"/>
    <w:link w:val="Nr-Rubrik2Char"/>
    <w:uiPriority w:val="1"/>
    <w:qFormat/>
    <w:rsid w:val="0051589E"/>
    <w:pPr>
      <w:keepLines w:val="0"/>
      <w:numPr>
        <w:ilvl w:val="1"/>
        <w:numId w:val="3"/>
      </w:numPr>
    </w:pPr>
  </w:style>
  <w:style w:type="character" w:customStyle="1" w:styleId="Nr-Rubrik1Char">
    <w:name w:val="Nr-Rubrik1 Char"/>
    <w:basedOn w:val="Standardstycketeckensnitt"/>
    <w:link w:val="Nr-Rubrik1"/>
    <w:uiPriority w:val="1"/>
    <w:rsid w:val="0051589E"/>
    <w:rPr>
      <w:rFonts w:asciiTheme="majorHAnsi" w:eastAsiaTheme="majorEastAsia" w:hAnsiTheme="majorHAnsi" w:cstheme="majorBidi"/>
      <w:sz w:val="26"/>
      <w:szCs w:val="32"/>
    </w:rPr>
  </w:style>
  <w:style w:type="paragraph" w:customStyle="1" w:styleId="Nr-Rubrik3">
    <w:name w:val="Nr-Rubrik3"/>
    <w:basedOn w:val="Rubrik3"/>
    <w:next w:val="Normaltindrag"/>
    <w:link w:val="Nr-Rubrik3Char"/>
    <w:uiPriority w:val="1"/>
    <w:qFormat/>
    <w:rsid w:val="0051589E"/>
    <w:pPr>
      <w:keepLines w:val="0"/>
      <w:numPr>
        <w:ilvl w:val="2"/>
        <w:numId w:val="3"/>
      </w:numPr>
    </w:pPr>
  </w:style>
  <w:style w:type="paragraph" w:styleId="Sidhuvud">
    <w:name w:val="header"/>
    <w:basedOn w:val="Normal"/>
    <w:link w:val="SidhuvudChar"/>
    <w:uiPriority w:val="99"/>
    <w:unhideWhenUsed/>
    <w:rsid w:val="0051589E"/>
    <w:pPr>
      <w:tabs>
        <w:tab w:val="center" w:pos="4536"/>
        <w:tab w:val="right" w:pos="9072"/>
      </w:tabs>
      <w:spacing w:before="0" w:line="240" w:lineRule="auto"/>
    </w:pPr>
    <w:rPr>
      <w:sz w:val="18"/>
    </w:rPr>
  </w:style>
  <w:style w:type="character" w:customStyle="1" w:styleId="Nr-Rubrik2Char">
    <w:name w:val="Nr-Rubrik2 Char"/>
    <w:basedOn w:val="Nr-Rubrik1Char"/>
    <w:link w:val="Nr-Rubrik2"/>
    <w:uiPriority w:val="1"/>
    <w:rsid w:val="0051589E"/>
    <w:rPr>
      <w:rFonts w:asciiTheme="majorHAnsi" w:eastAsiaTheme="majorEastAsia" w:hAnsiTheme="majorHAnsi" w:cstheme="majorBidi"/>
      <w:sz w:val="24"/>
      <w:szCs w:val="26"/>
    </w:rPr>
  </w:style>
  <w:style w:type="character" w:customStyle="1" w:styleId="Nr-Rubrik3Char">
    <w:name w:val="Nr-Rubrik3 Char"/>
    <w:basedOn w:val="Nr-Rubrik2Char"/>
    <w:link w:val="Nr-Rubrik3"/>
    <w:uiPriority w:val="1"/>
    <w:rsid w:val="0051589E"/>
    <w:rPr>
      <w:rFonts w:asciiTheme="majorHAnsi" w:eastAsiaTheme="majorEastAsia" w:hAnsiTheme="majorHAnsi" w:cstheme="majorBidi"/>
      <w:sz w:val="22"/>
      <w:szCs w:val="24"/>
    </w:rPr>
  </w:style>
  <w:style w:type="character" w:customStyle="1" w:styleId="SidhuvudChar">
    <w:name w:val="Sidhuvud Char"/>
    <w:basedOn w:val="Standardstycketeckensnitt"/>
    <w:link w:val="Sidhuvud"/>
    <w:uiPriority w:val="99"/>
    <w:rsid w:val="0051589E"/>
    <w:rPr>
      <w:sz w:val="18"/>
    </w:rPr>
  </w:style>
  <w:style w:type="paragraph" w:styleId="Sidfot">
    <w:name w:val="footer"/>
    <w:basedOn w:val="Normal"/>
    <w:link w:val="SidfotChar"/>
    <w:uiPriority w:val="99"/>
    <w:unhideWhenUsed/>
    <w:rsid w:val="0051589E"/>
    <w:pPr>
      <w:tabs>
        <w:tab w:val="center" w:pos="3686"/>
      </w:tabs>
      <w:spacing w:before="0" w:line="240" w:lineRule="auto"/>
    </w:pPr>
    <w:rPr>
      <w:sz w:val="18"/>
    </w:rPr>
  </w:style>
  <w:style w:type="character" w:customStyle="1" w:styleId="SidfotChar">
    <w:name w:val="Sidfot Char"/>
    <w:basedOn w:val="Standardstycketeckensnitt"/>
    <w:link w:val="Sidfot"/>
    <w:uiPriority w:val="99"/>
    <w:rsid w:val="0051589E"/>
    <w:rPr>
      <w:sz w:val="18"/>
    </w:rPr>
  </w:style>
  <w:style w:type="paragraph" w:customStyle="1" w:styleId="Styckenr1">
    <w:name w:val="Styckenr 1"/>
    <w:basedOn w:val="Nr-Rubrik1"/>
    <w:uiPriority w:val="1"/>
    <w:qFormat/>
    <w:rsid w:val="0051589E"/>
    <w:pPr>
      <w:keepNext w:val="0"/>
      <w:spacing w:before="160"/>
      <w:outlineLvl w:val="9"/>
    </w:pPr>
    <w:rPr>
      <w:rFonts w:asciiTheme="minorHAnsi" w:hAnsiTheme="minorHAnsi"/>
      <w:sz w:val="22"/>
    </w:rPr>
  </w:style>
  <w:style w:type="paragraph" w:customStyle="1" w:styleId="Nr-Rubrik4">
    <w:name w:val="Nr-Rubrik4"/>
    <w:basedOn w:val="Normal"/>
    <w:next w:val="Normaltindrag"/>
    <w:link w:val="Nr-Rubrik4Char"/>
    <w:uiPriority w:val="1"/>
    <w:qFormat/>
    <w:rsid w:val="0051589E"/>
    <w:pPr>
      <w:keepNext/>
      <w:numPr>
        <w:ilvl w:val="3"/>
        <w:numId w:val="3"/>
      </w:numPr>
      <w:outlineLvl w:val="3"/>
    </w:pPr>
    <w:rPr>
      <w:rFonts w:asciiTheme="majorHAnsi" w:hAnsiTheme="majorHAnsi"/>
      <w:sz w:val="20"/>
    </w:rPr>
  </w:style>
  <w:style w:type="paragraph" w:styleId="Normaltindrag">
    <w:name w:val="Normal Indent"/>
    <w:basedOn w:val="Normal"/>
    <w:qFormat/>
    <w:rsid w:val="0051589E"/>
    <w:pPr>
      <w:ind w:left="907"/>
    </w:pPr>
  </w:style>
  <w:style w:type="character" w:customStyle="1" w:styleId="Rubrik1Char">
    <w:name w:val="Rubrik 1 Char"/>
    <w:basedOn w:val="Standardstycketeckensnitt"/>
    <w:link w:val="Rubrik1"/>
    <w:rsid w:val="0051589E"/>
    <w:rPr>
      <w:rFonts w:asciiTheme="majorHAnsi" w:eastAsiaTheme="majorEastAsia" w:hAnsiTheme="majorHAnsi" w:cstheme="majorBidi"/>
      <w:sz w:val="26"/>
      <w:szCs w:val="32"/>
    </w:rPr>
  </w:style>
  <w:style w:type="character" w:customStyle="1" w:styleId="Rubrik2Char">
    <w:name w:val="Rubrik 2 Char"/>
    <w:basedOn w:val="Standardstycketeckensnitt"/>
    <w:link w:val="Rubrik2"/>
    <w:rsid w:val="0051589E"/>
    <w:rPr>
      <w:rFonts w:asciiTheme="majorHAnsi" w:eastAsiaTheme="majorEastAsia" w:hAnsiTheme="majorHAnsi" w:cstheme="majorBidi"/>
      <w:sz w:val="24"/>
      <w:szCs w:val="26"/>
    </w:rPr>
  </w:style>
  <w:style w:type="character" w:customStyle="1" w:styleId="Rubrik3Char">
    <w:name w:val="Rubrik 3 Char"/>
    <w:basedOn w:val="Standardstycketeckensnitt"/>
    <w:link w:val="Rubrik3"/>
    <w:rsid w:val="0051589E"/>
    <w:rPr>
      <w:rFonts w:asciiTheme="majorHAnsi" w:eastAsiaTheme="majorEastAsia" w:hAnsiTheme="majorHAnsi" w:cstheme="majorBidi"/>
      <w:sz w:val="22"/>
      <w:szCs w:val="24"/>
    </w:rPr>
  </w:style>
  <w:style w:type="numbering" w:customStyle="1" w:styleId="SInumrering">
    <w:name w:val="SI numrering"/>
    <w:uiPriority w:val="99"/>
    <w:rsid w:val="0051589E"/>
    <w:pPr>
      <w:numPr>
        <w:numId w:val="2"/>
      </w:numPr>
    </w:pPr>
  </w:style>
  <w:style w:type="paragraph" w:styleId="Liststycke">
    <w:name w:val="List Paragraph"/>
    <w:basedOn w:val="Normal"/>
    <w:uiPriority w:val="34"/>
    <w:qFormat/>
    <w:rsid w:val="0051589E"/>
    <w:pPr>
      <w:ind w:left="720"/>
      <w:contextualSpacing/>
    </w:pPr>
  </w:style>
  <w:style w:type="paragraph" w:styleId="Numreradlista">
    <w:name w:val="List Number"/>
    <w:basedOn w:val="Normal"/>
    <w:uiPriority w:val="3"/>
    <w:qFormat/>
    <w:rsid w:val="0051589E"/>
    <w:pPr>
      <w:numPr>
        <w:numId w:val="1"/>
      </w:numPr>
    </w:pPr>
  </w:style>
  <w:style w:type="paragraph" w:styleId="Innehll1">
    <w:name w:val="toc 1"/>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b/>
    </w:rPr>
  </w:style>
  <w:style w:type="paragraph" w:styleId="Innehll2">
    <w:name w:val="toc 2"/>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paragraph" w:styleId="Innehll3">
    <w:name w:val="toc 3"/>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character" w:styleId="Hyperlnk">
    <w:name w:val="Hyperlink"/>
    <w:basedOn w:val="Standardstycketeckensnitt"/>
    <w:uiPriority w:val="99"/>
    <w:unhideWhenUsed/>
    <w:rsid w:val="0051589E"/>
    <w:rPr>
      <w:color w:val="0563C1" w:themeColor="hyperlink"/>
      <w:u w:val="single"/>
    </w:rPr>
  </w:style>
  <w:style w:type="paragraph" w:styleId="Punktlista">
    <w:name w:val="List Bullet"/>
    <w:basedOn w:val="Normal"/>
    <w:uiPriority w:val="3"/>
    <w:rsid w:val="0051589E"/>
    <w:pPr>
      <w:numPr>
        <w:ilvl w:val="1"/>
        <w:numId w:val="1"/>
      </w:numPr>
      <w:tabs>
        <w:tab w:val="left" w:pos="1474"/>
      </w:tabs>
    </w:pPr>
  </w:style>
  <w:style w:type="character" w:styleId="Platshllartext">
    <w:name w:val="Placeholder Text"/>
    <w:basedOn w:val="Standardstycketeckensnitt"/>
    <w:uiPriority w:val="99"/>
    <w:semiHidden/>
    <w:rsid w:val="0051589E"/>
    <w:rPr>
      <w:color w:val="808080"/>
    </w:rPr>
  </w:style>
  <w:style w:type="paragraph" w:styleId="Rubrik">
    <w:name w:val="Title"/>
    <w:basedOn w:val="Normal"/>
    <w:next w:val="Normal"/>
    <w:link w:val="RubrikChar"/>
    <w:uiPriority w:val="1"/>
    <w:semiHidden/>
    <w:rsid w:val="0051589E"/>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semiHidden/>
    <w:rsid w:val="0051589E"/>
    <w:rPr>
      <w:rFonts w:asciiTheme="majorHAnsi" w:eastAsiaTheme="majorEastAsia" w:hAnsiTheme="majorHAnsi" w:cstheme="majorBidi"/>
      <w:b/>
      <w:spacing w:val="-10"/>
      <w:kern w:val="28"/>
      <w:sz w:val="22"/>
      <w:szCs w:val="56"/>
    </w:rPr>
  </w:style>
  <w:style w:type="paragraph" w:customStyle="1" w:styleId="Adress">
    <w:name w:val="Adress"/>
    <w:basedOn w:val="Normal"/>
    <w:uiPriority w:val="10"/>
    <w:rsid w:val="0051589E"/>
    <w:pPr>
      <w:spacing w:before="0"/>
    </w:pPr>
  </w:style>
  <w:style w:type="paragraph" w:styleId="Citat">
    <w:name w:val="Quote"/>
    <w:basedOn w:val="Normal"/>
    <w:next w:val="Normal"/>
    <w:link w:val="CitatChar"/>
    <w:uiPriority w:val="10"/>
    <w:qFormat/>
    <w:rsid w:val="0051589E"/>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51589E"/>
    <w:rPr>
      <w:i/>
      <w:iCs/>
      <w:color w:val="404040" w:themeColor="text1" w:themeTint="BF"/>
      <w:sz w:val="18"/>
    </w:rPr>
  </w:style>
  <w:style w:type="table" w:styleId="Tabellrutnt">
    <w:name w:val="Table Grid"/>
    <w:basedOn w:val="Normaltabell"/>
    <w:uiPriority w:val="39"/>
    <w:rsid w:val="005158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51589E"/>
    <w:rPr>
      <w:rFonts w:asciiTheme="majorHAnsi" w:eastAsiaTheme="majorEastAsia" w:hAnsiTheme="majorHAnsi" w:cstheme="majorBidi"/>
      <w:iCs/>
      <w:sz w:val="20"/>
    </w:rPr>
  </w:style>
  <w:style w:type="character" w:customStyle="1" w:styleId="Rubrik5Char">
    <w:name w:val="Rubrik 5 Char"/>
    <w:basedOn w:val="Standardstycketeckensnitt"/>
    <w:link w:val="Rubrik5"/>
    <w:semiHidden/>
    <w:rsid w:val="0051589E"/>
    <w:rPr>
      <w:rFonts w:asciiTheme="majorHAnsi" w:eastAsiaTheme="majorEastAsia" w:hAnsiTheme="majorHAnsi" w:cstheme="majorBidi"/>
      <w:sz w:val="22"/>
    </w:rPr>
  </w:style>
  <w:style w:type="table" w:styleId="Oformateradtabell3">
    <w:name w:val="Plain Table 3"/>
    <w:basedOn w:val="Normaltabell"/>
    <w:uiPriority w:val="43"/>
    <w:rsid w:val="005158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5158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51589E"/>
    <w:pPr>
      <w:spacing w:line="240" w:lineRule="auto"/>
    </w:pPr>
    <w:rPr>
      <w:sz w:val="16"/>
      <w:szCs w:val="20"/>
    </w:rPr>
  </w:style>
  <w:style w:type="character" w:customStyle="1" w:styleId="FotnotstextChar">
    <w:name w:val="Fotnotstext Char"/>
    <w:basedOn w:val="Standardstycketeckensnitt"/>
    <w:link w:val="Fotnotstext"/>
    <w:uiPriority w:val="99"/>
    <w:semiHidden/>
    <w:rsid w:val="0051589E"/>
    <w:rPr>
      <w:sz w:val="16"/>
      <w:szCs w:val="20"/>
    </w:rPr>
  </w:style>
  <w:style w:type="numbering" w:customStyle="1" w:styleId="SINumreradlista">
    <w:name w:val="SI Numreradlista"/>
    <w:uiPriority w:val="99"/>
    <w:rsid w:val="0051589E"/>
    <w:pPr>
      <w:numPr>
        <w:numId w:val="1"/>
      </w:numPr>
    </w:pPr>
  </w:style>
  <w:style w:type="character" w:styleId="Olstomnmnande">
    <w:name w:val="Unresolved Mention"/>
    <w:basedOn w:val="Standardstycketeckensnitt"/>
    <w:uiPriority w:val="99"/>
    <w:semiHidden/>
    <w:unhideWhenUsed/>
    <w:rsid w:val="0051589E"/>
    <w:rPr>
      <w:color w:val="808080"/>
      <w:shd w:val="clear" w:color="auto" w:fill="E6E6E6"/>
    </w:rPr>
  </w:style>
  <w:style w:type="character" w:customStyle="1" w:styleId="Nr-Rubrik4Char">
    <w:name w:val="Nr-Rubrik4 Char"/>
    <w:basedOn w:val="Standardstycketeckensnitt"/>
    <w:link w:val="Nr-Rubrik4"/>
    <w:uiPriority w:val="1"/>
    <w:rsid w:val="0051589E"/>
    <w:rPr>
      <w:rFonts w:asciiTheme="majorHAnsi" w:hAnsiTheme="majorHAnsi"/>
      <w:sz w:val="20"/>
    </w:rPr>
  </w:style>
  <w:style w:type="paragraph" w:customStyle="1" w:styleId="Nr-Rubrik5">
    <w:name w:val="Nr-Rubrik5"/>
    <w:basedOn w:val="Rubrik5"/>
    <w:next w:val="Normaltindrag"/>
    <w:uiPriority w:val="1"/>
    <w:semiHidden/>
    <w:qFormat/>
    <w:rsid w:val="0051589E"/>
    <w:pPr>
      <w:keepLines w:val="0"/>
      <w:numPr>
        <w:ilvl w:val="4"/>
        <w:numId w:val="3"/>
      </w:numPr>
    </w:pPr>
  </w:style>
  <w:style w:type="table" w:customStyle="1" w:styleId="SvIngenjrerListtabell">
    <w:name w:val="Sv. Ingenjörer Listtabell"/>
    <w:basedOn w:val="Normaltabell"/>
    <w:uiPriority w:val="99"/>
    <w:rsid w:val="0051589E"/>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color w:val="FFFFFF" w:themeColor="background1"/>
        <w:sz w:val="18"/>
      </w:rPr>
      <w:tblPr/>
      <w:tcPr>
        <w:shd w:val="clear" w:color="auto" w:fill="B4B4B4" w:themeFill="accent6"/>
      </w:tcPr>
    </w:tblStylePr>
  </w:style>
  <w:style w:type="paragraph" w:styleId="Beskrivning">
    <w:name w:val="caption"/>
    <w:basedOn w:val="Normal"/>
    <w:next w:val="Normal"/>
    <w:uiPriority w:val="35"/>
    <w:unhideWhenUsed/>
    <w:qFormat/>
    <w:rsid w:val="0051589E"/>
    <w:pPr>
      <w:spacing w:before="0" w:after="200" w:line="240" w:lineRule="auto"/>
    </w:pPr>
    <w:rPr>
      <w:i/>
      <w:iCs/>
      <w:sz w:val="18"/>
      <w:szCs w:val="18"/>
    </w:rPr>
  </w:style>
  <w:style w:type="paragraph" w:customStyle="1" w:styleId="Styckenr2">
    <w:name w:val="Styckenr 2"/>
    <w:basedOn w:val="Nr-Rubrik2"/>
    <w:uiPriority w:val="1"/>
    <w:qFormat/>
    <w:rsid w:val="0051589E"/>
    <w:pPr>
      <w:keepNext w:val="0"/>
      <w:spacing w:before="160"/>
      <w:outlineLvl w:val="9"/>
    </w:pPr>
    <w:rPr>
      <w:rFonts w:asciiTheme="minorHAnsi" w:hAnsiTheme="minorHAnsi"/>
      <w:sz w:val="22"/>
    </w:rPr>
  </w:style>
  <w:style w:type="paragraph" w:customStyle="1" w:styleId="Styckenr3">
    <w:name w:val="Styckenr 3"/>
    <w:basedOn w:val="Nr-Rubrik3"/>
    <w:uiPriority w:val="1"/>
    <w:qFormat/>
    <w:rsid w:val="0051589E"/>
    <w:pPr>
      <w:keepNext w:val="0"/>
      <w:spacing w:before="160"/>
      <w:outlineLvl w:val="9"/>
    </w:pPr>
    <w:rPr>
      <w:rFonts w:asciiTheme="minorHAnsi" w:hAnsiTheme="minorHAnsi"/>
    </w:rPr>
  </w:style>
  <w:style w:type="paragraph" w:customStyle="1" w:styleId="Styckenr4">
    <w:name w:val="Styckenr 4"/>
    <w:basedOn w:val="Nr-Rubrik4"/>
    <w:uiPriority w:val="1"/>
    <w:qFormat/>
    <w:rsid w:val="0051589E"/>
    <w:pPr>
      <w:outlineLvl w:val="9"/>
    </w:pPr>
    <w:rPr>
      <w:rFonts w:asciiTheme="minorHAnsi" w:hAnsiTheme="minorHAnsi"/>
      <w:sz w:val="22"/>
    </w:rPr>
  </w:style>
  <w:style w:type="paragraph" w:customStyle="1" w:styleId="Dokumentrubrik">
    <w:name w:val="Dokumentrubrik"/>
    <w:basedOn w:val="Rubrik1"/>
    <w:next w:val="Normal"/>
    <w:uiPriority w:val="1"/>
    <w:qFormat/>
    <w:rsid w:val="0051589E"/>
    <w:rPr>
      <w:sz w:val="32"/>
    </w:rPr>
  </w:style>
  <w:style w:type="paragraph" w:customStyle="1" w:styleId="Normal1">
    <w:name w:val="Normal1"/>
    <w:basedOn w:val="Normal"/>
    <w:rsid w:val="0028768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53211">
      <w:bodyDiv w:val="1"/>
      <w:marLeft w:val="0"/>
      <w:marRight w:val="0"/>
      <w:marTop w:val="0"/>
      <w:marBottom w:val="0"/>
      <w:divBdr>
        <w:top w:val="none" w:sz="0" w:space="0" w:color="auto"/>
        <w:left w:val="none" w:sz="0" w:space="0" w:color="auto"/>
        <w:bottom w:val="none" w:sz="0" w:space="0" w:color="auto"/>
        <w:right w:val="none" w:sz="0" w:space="0" w:color="auto"/>
      </w:divBdr>
    </w:div>
    <w:div w:id="537359407">
      <w:bodyDiv w:val="1"/>
      <w:marLeft w:val="0"/>
      <w:marRight w:val="0"/>
      <w:marTop w:val="0"/>
      <w:marBottom w:val="0"/>
      <w:divBdr>
        <w:top w:val="none" w:sz="0" w:space="0" w:color="auto"/>
        <w:left w:val="none" w:sz="0" w:space="0" w:color="auto"/>
        <w:bottom w:val="none" w:sz="0" w:space="0" w:color="auto"/>
        <w:right w:val="none" w:sz="0" w:space="0" w:color="auto"/>
      </w:divBdr>
    </w:div>
    <w:div w:id="1168057034">
      <w:bodyDiv w:val="1"/>
      <w:marLeft w:val="0"/>
      <w:marRight w:val="0"/>
      <w:marTop w:val="0"/>
      <w:marBottom w:val="0"/>
      <w:divBdr>
        <w:top w:val="none" w:sz="0" w:space="0" w:color="auto"/>
        <w:left w:val="none" w:sz="0" w:space="0" w:color="auto"/>
        <w:bottom w:val="none" w:sz="0" w:space="0" w:color="auto"/>
        <w:right w:val="none" w:sz="0" w:space="0" w:color="auto"/>
      </w:divBdr>
    </w:div>
    <w:div w:id="1315378719">
      <w:bodyDiv w:val="1"/>
      <w:marLeft w:val="0"/>
      <w:marRight w:val="0"/>
      <w:marTop w:val="0"/>
      <w:marBottom w:val="0"/>
      <w:divBdr>
        <w:top w:val="none" w:sz="0" w:space="0" w:color="auto"/>
        <w:left w:val="none" w:sz="0" w:space="0" w:color="auto"/>
        <w:bottom w:val="none" w:sz="0" w:space="0" w:color="auto"/>
        <w:right w:val="none" w:sz="0" w:space="0" w:color="auto"/>
      </w:divBdr>
    </w:div>
    <w:div w:id="1386682236">
      <w:bodyDiv w:val="1"/>
      <w:marLeft w:val="0"/>
      <w:marRight w:val="0"/>
      <w:marTop w:val="0"/>
      <w:marBottom w:val="0"/>
      <w:divBdr>
        <w:top w:val="none" w:sz="0" w:space="0" w:color="auto"/>
        <w:left w:val="none" w:sz="0" w:space="0" w:color="auto"/>
        <w:bottom w:val="none" w:sz="0" w:space="0" w:color="auto"/>
        <w:right w:val="none" w:sz="0" w:space="0" w:color="auto"/>
      </w:divBdr>
    </w:div>
    <w:div w:id="1519347083">
      <w:bodyDiv w:val="1"/>
      <w:marLeft w:val="0"/>
      <w:marRight w:val="0"/>
      <w:marTop w:val="0"/>
      <w:marBottom w:val="0"/>
      <w:divBdr>
        <w:top w:val="none" w:sz="0" w:space="0" w:color="auto"/>
        <w:left w:val="none" w:sz="0" w:space="0" w:color="auto"/>
        <w:bottom w:val="none" w:sz="0" w:space="0" w:color="auto"/>
        <w:right w:val="none" w:sz="0" w:space="0" w:color="auto"/>
      </w:divBdr>
    </w:div>
    <w:div w:id="1706248649">
      <w:bodyDiv w:val="1"/>
      <w:marLeft w:val="0"/>
      <w:marRight w:val="0"/>
      <w:marTop w:val="0"/>
      <w:marBottom w:val="0"/>
      <w:divBdr>
        <w:top w:val="none" w:sz="0" w:space="0" w:color="auto"/>
        <w:left w:val="none" w:sz="0" w:space="0" w:color="auto"/>
        <w:bottom w:val="none" w:sz="0" w:space="0" w:color="auto"/>
        <w:right w:val="none" w:sz="0" w:space="0" w:color="auto"/>
      </w:divBdr>
    </w:div>
    <w:div w:id="21092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Sveriges Ingenjörer WD">
      <a:dk1>
        <a:sysClr val="windowText" lastClr="000000"/>
      </a:dk1>
      <a:lt1>
        <a:sysClr val="window" lastClr="FFFFFF"/>
      </a:lt1>
      <a:dk2>
        <a:srgbClr val="44546A"/>
      </a:dk2>
      <a:lt2>
        <a:srgbClr val="E7E6E6"/>
      </a:lt2>
      <a:accent1>
        <a:srgbClr val="1EB9DE"/>
      </a:accent1>
      <a:accent2>
        <a:srgbClr val="555555"/>
      </a:accent2>
      <a:accent3>
        <a:srgbClr val="EB308A"/>
      </a:accent3>
      <a:accent4>
        <a:srgbClr val="878787"/>
      </a:accent4>
      <a:accent5>
        <a:srgbClr val="FAA500"/>
      </a:accent5>
      <a:accent6>
        <a:srgbClr val="B4B4B4"/>
      </a:accent6>
      <a:hlink>
        <a:srgbClr val="0563C1"/>
      </a:hlink>
      <a:folHlink>
        <a:srgbClr val="954F72"/>
      </a:folHlink>
    </a:clrScheme>
    <a:fontScheme name="Sveriges Ingenjörer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2BFD6-5EFE-4D1B-8501-6DE21947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724</Words>
  <Characters>3838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Sörman</dc:creator>
  <cp:keywords/>
  <dc:description/>
  <cp:lastModifiedBy>Christoffer Sörman</cp:lastModifiedBy>
  <cp:revision>5</cp:revision>
  <cp:lastPrinted>2017-05-09T13:56:00Z</cp:lastPrinted>
  <dcterms:created xsi:type="dcterms:W3CDTF">2021-01-26T13:02:00Z</dcterms:created>
  <dcterms:modified xsi:type="dcterms:W3CDTF">2021-03-24T14:16:00Z</dcterms:modified>
</cp:coreProperties>
</file>