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3B8A5" w14:textId="77777777" w:rsidR="00EF4F2F" w:rsidRPr="00F42B13" w:rsidRDefault="00EF4F2F" w:rsidP="00700798">
      <w:pPr>
        <w:pStyle w:val="Rubrik1"/>
      </w:pPr>
      <w:r>
        <w:t>Tillämpningsföreskrifter</w:t>
      </w:r>
      <w:r w:rsidRPr="00F42B13">
        <w:t xml:space="preserve"> för Sveriges Ingenjörers Utlandsfond</w:t>
      </w:r>
    </w:p>
    <w:p w14:paraId="1DB3B8A6" w14:textId="7F66AEFD" w:rsidR="00C42F5A" w:rsidRPr="000811D0" w:rsidRDefault="00C42F5A" w:rsidP="00C42F5A">
      <w:pPr>
        <w:rPr>
          <w:i/>
          <w:sz w:val="20"/>
        </w:rPr>
      </w:pPr>
      <w:r w:rsidRPr="000811D0">
        <w:rPr>
          <w:i/>
          <w:sz w:val="20"/>
        </w:rPr>
        <w:t>Fastställda av förbundsstyre</w:t>
      </w:r>
      <w:r w:rsidR="009906A8" w:rsidRPr="000811D0">
        <w:rPr>
          <w:i/>
          <w:sz w:val="20"/>
        </w:rPr>
        <w:t>lsen 201</w:t>
      </w:r>
      <w:r w:rsidR="005128B9" w:rsidRPr="000811D0">
        <w:rPr>
          <w:i/>
          <w:sz w:val="20"/>
        </w:rPr>
        <w:t>6</w:t>
      </w:r>
      <w:r w:rsidR="009906A8" w:rsidRPr="000811D0">
        <w:rPr>
          <w:i/>
          <w:sz w:val="20"/>
        </w:rPr>
        <w:t>-09-</w:t>
      </w:r>
      <w:r w:rsidR="005128B9" w:rsidRPr="000811D0">
        <w:rPr>
          <w:i/>
          <w:sz w:val="20"/>
        </w:rPr>
        <w:t>16</w:t>
      </w:r>
      <w:r w:rsidR="009906A8" w:rsidRPr="000811D0">
        <w:rPr>
          <w:i/>
          <w:sz w:val="20"/>
        </w:rPr>
        <w:t>,</w:t>
      </w:r>
      <w:r w:rsidR="000B2B26">
        <w:rPr>
          <w:i/>
          <w:sz w:val="20"/>
        </w:rPr>
        <w:t xml:space="preserve"> ändrade 2021-12-15, </w:t>
      </w:r>
      <w:r w:rsidR="009906A8" w:rsidRPr="000811D0">
        <w:rPr>
          <w:i/>
          <w:sz w:val="20"/>
        </w:rPr>
        <w:t xml:space="preserve"> ändrade </w:t>
      </w:r>
      <w:r w:rsidR="00F55F2D" w:rsidRPr="000811D0">
        <w:rPr>
          <w:i/>
          <w:sz w:val="20"/>
        </w:rPr>
        <w:t>20</w:t>
      </w:r>
      <w:r w:rsidR="00F50C83">
        <w:rPr>
          <w:i/>
          <w:sz w:val="20"/>
        </w:rPr>
        <w:t>22-02-21</w:t>
      </w:r>
      <w:r w:rsidR="009906A8" w:rsidRPr="000811D0">
        <w:rPr>
          <w:i/>
          <w:sz w:val="20"/>
        </w:rPr>
        <w:t>.</w:t>
      </w:r>
      <w:r w:rsidR="009906A8" w:rsidRPr="000811D0">
        <w:rPr>
          <w:i/>
          <w:sz w:val="20"/>
        </w:rPr>
        <w:br/>
        <w:t>Gäller fr o m 20</w:t>
      </w:r>
      <w:r w:rsidR="00F55F2D" w:rsidRPr="000811D0">
        <w:rPr>
          <w:i/>
          <w:sz w:val="20"/>
        </w:rPr>
        <w:t>2</w:t>
      </w:r>
      <w:r w:rsidR="00F50C83">
        <w:rPr>
          <w:i/>
          <w:sz w:val="20"/>
        </w:rPr>
        <w:t>2-02-2</w:t>
      </w:r>
      <w:r w:rsidR="00D66168">
        <w:rPr>
          <w:i/>
          <w:sz w:val="20"/>
        </w:rPr>
        <w:t>2</w:t>
      </w:r>
    </w:p>
    <w:p w14:paraId="1DB3B8A7" w14:textId="77777777" w:rsidR="00EF4F2F" w:rsidRPr="00F42B13" w:rsidRDefault="00EF4F2F" w:rsidP="00700798">
      <w:pPr>
        <w:pStyle w:val="Rubrik2"/>
      </w:pPr>
      <w:r w:rsidRPr="00F42B13">
        <w:t>Ändamål</w:t>
      </w:r>
    </w:p>
    <w:p w14:paraId="1DB3B8A8" w14:textId="77777777" w:rsidR="00EF4F2F" w:rsidRPr="00840764" w:rsidRDefault="00EF4F2F" w:rsidP="00EF4F2F">
      <w:pPr>
        <w:rPr>
          <w:color w:val="FF0000"/>
        </w:rPr>
      </w:pPr>
      <w:r w:rsidRPr="00840764">
        <w:t>Sveriges Ingenjörers Utlandsfond har till ändamål att ge ekonomisk hjälp till arbetslösa medlemmar i Sveriges Ingenjörer, som efter utlandstjänstgöring inte är berättigade till ersättning från erkänd arbetslöshetskassa</w:t>
      </w:r>
      <w:r w:rsidRPr="00840764">
        <w:rPr>
          <w:color w:val="000000" w:themeColor="text1"/>
        </w:rPr>
        <w:t>.</w:t>
      </w:r>
      <w:r w:rsidRPr="00840764">
        <w:rPr>
          <w:color w:val="FF0000"/>
        </w:rPr>
        <w:t xml:space="preserve"> </w:t>
      </w:r>
    </w:p>
    <w:p w14:paraId="1DB3B8A9" w14:textId="77777777" w:rsidR="00EF4F2F" w:rsidRPr="00700798" w:rsidRDefault="00EF4F2F" w:rsidP="00700798">
      <w:pPr>
        <w:pStyle w:val="Rubrik2"/>
      </w:pPr>
      <w:r w:rsidRPr="00700798">
        <w:t>1 §</w:t>
      </w:r>
      <w:r w:rsidRPr="00700798">
        <w:tab/>
        <w:t>Rätt till ersättning</w:t>
      </w:r>
    </w:p>
    <w:p w14:paraId="1DB3B8AA" w14:textId="77777777" w:rsidR="00EF4F2F" w:rsidRPr="00777B6A" w:rsidRDefault="00EF4F2F" w:rsidP="00EF4F2F">
      <w:pPr>
        <w:rPr>
          <w:szCs w:val="22"/>
        </w:rPr>
      </w:pPr>
      <w:r>
        <w:rPr>
          <w:szCs w:val="22"/>
        </w:rPr>
        <w:t>Yrkesverksamma medlemmar i Sveriges Ingenjörer har rätt att ansöka om ersättning enligt dessa tillämpningsföreskrifter.</w:t>
      </w:r>
    </w:p>
    <w:p w14:paraId="1DB3B8AB" w14:textId="77777777" w:rsidR="00EF4F2F" w:rsidRPr="00F42B13" w:rsidRDefault="00EF4F2F" w:rsidP="00700798">
      <w:pPr>
        <w:pStyle w:val="Rubrik2"/>
      </w:pPr>
      <w:r w:rsidRPr="00F42B13">
        <w:t>2</w:t>
      </w:r>
      <w:r>
        <w:t xml:space="preserve"> §</w:t>
      </w:r>
      <w:r>
        <w:tab/>
      </w:r>
      <w:r w:rsidRPr="00F00E23">
        <w:t>Förvaltning</w:t>
      </w:r>
    </w:p>
    <w:p w14:paraId="1DB3B8AC" w14:textId="77777777" w:rsidR="00EF4F2F" w:rsidRPr="00777B6A" w:rsidRDefault="00EF4F2F" w:rsidP="00EF4F2F">
      <w:pPr>
        <w:pStyle w:val="Normalwebb"/>
        <w:rPr>
          <w:sz w:val="22"/>
          <w:szCs w:val="22"/>
        </w:rPr>
      </w:pPr>
      <w:r w:rsidRPr="00777B6A">
        <w:rPr>
          <w:sz w:val="22"/>
          <w:szCs w:val="22"/>
        </w:rPr>
        <w:t xml:space="preserve">Sveriges Ingenjörers Utlandsfond utgör en del av Sveriges Ingenjörer och förvaltas av dess förbundsstyrelse.  </w:t>
      </w:r>
    </w:p>
    <w:p w14:paraId="1DB3B8AD" w14:textId="77777777" w:rsidR="00EF4F2F" w:rsidRPr="00F42B13" w:rsidRDefault="00EF4F2F" w:rsidP="00700798">
      <w:pPr>
        <w:pStyle w:val="Rubrik2"/>
      </w:pPr>
      <w:r w:rsidRPr="00F42B13">
        <w:t>3</w:t>
      </w:r>
      <w:r>
        <w:t xml:space="preserve"> §</w:t>
      </w:r>
      <w:r w:rsidRPr="00F42B13">
        <w:tab/>
        <w:t>Verksamhetsområde</w:t>
      </w:r>
    </w:p>
    <w:p w14:paraId="1DB3B8AE" w14:textId="77777777" w:rsidR="00EF4F2F" w:rsidRPr="00EF4F2F" w:rsidRDefault="00EF4F2F" w:rsidP="00EF4F2F">
      <w:r w:rsidRPr="00840764">
        <w:t>Sveriges Ingenjörers Utlandsfonds verksamhetsområde är</w:t>
      </w:r>
      <w:r w:rsidRPr="00777B6A">
        <w:t xml:space="preserve">, med undantag för vad som anges i 9 §, begränsat till i Sverige yrkesverksamma medlemmar som efter tjänstgöring i utlandet återkommer till Sverige som arbetslösa och inte har rätt till arbetslöshetsersättning från Akademikernas </w:t>
      </w:r>
      <w:r w:rsidRPr="00840764">
        <w:t>Erkända Arbet</w:t>
      </w:r>
      <w:r>
        <w:t>slöshetskassa (AEA).</w:t>
      </w:r>
    </w:p>
    <w:p w14:paraId="1DB3B8AF" w14:textId="77777777" w:rsidR="00EF4F2F" w:rsidRPr="00D56911" w:rsidRDefault="00EF4F2F" w:rsidP="00700798">
      <w:pPr>
        <w:pStyle w:val="Rubrik2"/>
      </w:pPr>
      <w:r>
        <w:t>4 §</w:t>
      </w:r>
      <w:r>
        <w:tab/>
        <w:t>Grundvillkor</w:t>
      </w:r>
    </w:p>
    <w:p w14:paraId="1DB3B8B0" w14:textId="77777777" w:rsidR="00EF4F2F" w:rsidRPr="00840764" w:rsidRDefault="00EF4F2F" w:rsidP="00EF4F2F">
      <w:r w:rsidRPr="00840764">
        <w:t>För att kunna erhålla ersättning gäller att medlemmen</w:t>
      </w:r>
    </w:p>
    <w:p w14:paraId="1DB3B8B1" w14:textId="77777777" w:rsidR="00EF4F2F" w:rsidRPr="00840764" w:rsidRDefault="00EF4F2F" w:rsidP="00EF4F2F"/>
    <w:p w14:paraId="1DB3B8B2" w14:textId="77777777" w:rsidR="00EF4F2F" w:rsidRPr="00777B6A" w:rsidRDefault="00EF4F2F" w:rsidP="00EF4F2F">
      <w:pPr>
        <w:pStyle w:val="Liststycke"/>
        <w:numPr>
          <w:ilvl w:val="0"/>
          <w:numId w:val="18"/>
        </w:numPr>
      </w:pPr>
      <w:r w:rsidRPr="00840764">
        <w:t>efter avlag</w:t>
      </w:r>
      <w:r>
        <w:t>d examen eller som yrkesverksam</w:t>
      </w:r>
      <w:r w:rsidRPr="00840764">
        <w:t xml:space="preserve"> medlem haft </w:t>
      </w:r>
      <w:r w:rsidRPr="00777B6A">
        <w:t>en anställning under minst 6 månader i Sverige och inom ramen för denna anställning utfört arbete som haft anknytning till hans eller hennes ingenjörsexamen;</w:t>
      </w:r>
    </w:p>
    <w:p w14:paraId="1DB3B8B3" w14:textId="77777777" w:rsidR="00EF4F2F" w:rsidRPr="00777B6A" w:rsidRDefault="00EF4F2F" w:rsidP="00EF4F2F">
      <w:pPr>
        <w:pStyle w:val="Liststycke"/>
        <w:numPr>
          <w:ilvl w:val="0"/>
          <w:numId w:val="18"/>
        </w:numPr>
      </w:pPr>
      <w:r w:rsidRPr="00777B6A">
        <w:rPr>
          <w:i/>
        </w:rPr>
        <w:t xml:space="preserve">direkt före startdatumet för utlandstjänstgöringen </w:t>
      </w:r>
      <w:r w:rsidRPr="00777B6A">
        <w:t>har varit både yrkesverksam medlem i Sveriges I</w:t>
      </w:r>
      <w:r w:rsidR="002001F2">
        <w:t xml:space="preserve">ngenjörer och bosatt i Sverige </w:t>
      </w:r>
      <w:r w:rsidR="00E3507C">
        <w:t>under</w:t>
      </w:r>
      <w:r w:rsidRPr="00777B6A">
        <w:t xml:space="preserve"> minst 12 månader;</w:t>
      </w:r>
    </w:p>
    <w:p w14:paraId="4CB489D8" w14:textId="68A85F97" w:rsidR="002B63BA" w:rsidRDefault="00EF4F2F" w:rsidP="00EF4F2F">
      <w:pPr>
        <w:pStyle w:val="Liststycke"/>
        <w:numPr>
          <w:ilvl w:val="0"/>
          <w:numId w:val="18"/>
        </w:numPr>
      </w:pPr>
      <w:r w:rsidRPr="00777B6A">
        <w:rPr>
          <w:i/>
        </w:rPr>
        <w:t>under utlandsvistelsen</w:t>
      </w:r>
      <w:r w:rsidRPr="00777B6A">
        <w:t xml:space="preserve"> utan avbrott varit fortsatt yrkesverksam medlem i Sveriges Ingenjörer</w:t>
      </w:r>
    </w:p>
    <w:p w14:paraId="1DB3B8B5" w14:textId="45C7B649" w:rsidR="00EF4F2F" w:rsidRPr="007670D2" w:rsidRDefault="00EF4F2F" w:rsidP="00A3485D">
      <w:pPr>
        <w:pStyle w:val="Liststycke"/>
        <w:numPr>
          <w:ilvl w:val="0"/>
          <w:numId w:val="18"/>
        </w:numPr>
      </w:pPr>
      <w:r w:rsidRPr="007670D2">
        <w:rPr>
          <w:i/>
          <w:iCs/>
        </w:rPr>
        <w:t>vid hemkomsten</w:t>
      </w:r>
      <w:r>
        <w:t xml:space="preserve"> </w:t>
      </w:r>
      <w:r w:rsidRPr="007670D2">
        <w:rPr>
          <w:i/>
          <w:iCs/>
        </w:rPr>
        <w:t>och vid tiden för ansökan om ersättning</w:t>
      </w:r>
      <w:r>
        <w:t xml:space="preserve"> fortsatt är yrkesverksam medlem i Sveriges Ingenjörer samt står till den svenska arbetsmarknadens förfogande genom att vara anmäld och under hela ersättningsperioden vara fortsatt anmäld vid Arbetsförmedlingen</w:t>
      </w:r>
      <w:r w:rsidR="00F55F2D">
        <w:t xml:space="preserve"> samt vara aktivt arbetssökande (vilket innebär att medlemmen ska ha sökt minst fem arbeten per kalendermånad som redovisas i månadsrapporten).</w:t>
      </w:r>
    </w:p>
    <w:p w14:paraId="1DB3B8B6" w14:textId="77777777" w:rsidR="00EF4F2F" w:rsidRPr="00840764" w:rsidRDefault="00EF4F2F" w:rsidP="00EF4F2F"/>
    <w:p w14:paraId="1DB3B8B7" w14:textId="77777777" w:rsidR="00EF4F2F" w:rsidRPr="00840764" w:rsidRDefault="00EF4F2F" w:rsidP="00EF4F2F">
      <w:r w:rsidRPr="00840764">
        <w:t xml:space="preserve">Medlem som arbetat i ett land </w:t>
      </w:r>
      <w:r w:rsidRPr="00777B6A">
        <w:t xml:space="preserve">inom EU/EES eller Schweiz och </w:t>
      </w:r>
      <w:r w:rsidRPr="00840764">
        <w:t>som själv valt att inte ansluta sig till erkänd arbetslöshetskassa i arbetslandet kan inte beviljas ersättning från Sveriges Ingenjörers Utlandsfond.</w:t>
      </w:r>
    </w:p>
    <w:p w14:paraId="1DB3B8B8" w14:textId="77777777" w:rsidR="00EF4F2F" w:rsidRPr="00840764" w:rsidRDefault="00EF4F2F" w:rsidP="00EF4F2F"/>
    <w:p w14:paraId="1DB3B8B9" w14:textId="1967C5B7" w:rsidR="0051284C" w:rsidRPr="00840764" w:rsidRDefault="0051284C" w:rsidP="0051284C">
      <w:r>
        <w:t xml:space="preserve">Medlem som, </w:t>
      </w:r>
      <w:r w:rsidR="002B63BA">
        <w:t xml:space="preserve">följer med familjemedlem eller annan nära anhörig utomlands kan ansöka om ersättning från Sveriges Ingenjörers Utlandsfond och denne </w:t>
      </w:r>
      <w:r>
        <w:t>uppfyll</w:t>
      </w:r>
      <w:r w:rsidR="000C1995">
        <w:t>er</w:t>
      </w:r>
      <w:r>
        <w:t xml:space="preserve"> grundvillkoren</w:t>
      </w:r>
      <w:r w:rsidR="002B63BA">
        <w:t xml:space="preserve"> </w:t>
      </w:r>
      <w:r>
        <w:t>enligt denna paragraf</w:t>
      </w:r>
      <w:r w:rsidR="002B63BA">
        <w:t>,</w:t>
      </w:r>
      <w:r w:rsidR="000C1995">
        <w:t xml:space="preserve"> dock utan att själv tjänstgöra utomlands</w:t>
      </w:r>
      <w:r>
        <w:t>,</w:t>
      </w:r>
      <w:r w:rsidR="00302BE6">
        <w:t xml:space="preserve"> och som</w:t>
      </w:r>
      <w:r>
        <w:t xml:space="preserve"> Medlem som på medföljandegrund beviljas ersättning har rätt till ett ersättningsbelopp motsvarande den av AEA fastställda högsta dagpenningen före skatt</w:t>
      </w:r>
      <w:r w:rsidR="00345692">
        <w:t>,</w:t>
      </w:r>
      <w:r>
        <w:t xml:space="preserve"> men har inte rätt till ersättning från Sveriges Ingenjörers inkomstförsäkring.</w:t>
      </w:r>
    </w:p>
    <w:p w14:paraId="1DB3B8BA" w14:textId="77777777" w:rsidR="00EF4F2F" w:rsidRPr="00991CA1" w:rsidRDefault="00EF4F2F" w:rsidP="00EF4F2F">
      <w:pPr>
        <w:rPr>
          <w:rFonts w:ascii="Garamond" w:hAnsi="Garamond"/>
        </w:rPr>
      </w:pPr>
    </w:p>
    <w:p w14:paraId="28140EC4" w14:textId="77777777" w:rsidR="00AB3F31" w:rsidRDefault="00AB3F31" w:rsidP="00700798">
      <w:pPr>
        <w:pStyle w:val="Rubrik2"/>
      </w:pPr>
    </w:p>
    <w:p w14:paraId="1DB3B8BB" w14:textId="03A9E71E" w:rsidR="00EF4F2F" w:rsidRDefault="00EF4F2F" w:rsidP="00700798">
      <w:pPr>
        <w:pStyle w:val="Rubrik2"/>
      </w:pPr>
      <w:r>
        <w:t>5 §</w:t>
      </w:r>
      <w:r>
        <w:tab/>
        <w:t>Karenstid</w:t>
      </w:r>
    </w:p>
    <w:p w14:paraId="1DB3B8BC" w14:textId="77777777" w:rsidR="00EF4F2F" w:rsidRPr="00700798" w:rsidRDefault="00EF4F2F" w:rsidP="00EF4F2F">
      <w:r w:rsidRPr="00840764">
        <w:t>För medlem som blivit arbetslös efter arbete utomlands gäller en karenstid om 2 månader. Först efter karenstiden kan en ersättningsperiod påbörjas. Karenstiden räknas från och med den dag då medlemmen a</w:t>
      </w:r>
      <w:r w:rsidR="0022539D">
        <w:t>nmälde sig som arbetssökande vid</w:t>
      </w:r>
      <w:r w:rsidRPr="00840764">
        <w:t xml:space="preserve"> Arbetsförmedlingen.</w:t>
      </w:r>
    </w:p>
    <w:p w14:paraId="1DB3B8BD" w14:textId="77777777" w:rsidR="00EF4F2F" w:rsidRPr="00DA1921" w:rsidRDefault="00EF4F2F" w:rsidP="00700798">
      <w:pPr>
        <w:pStyle w:val="Rubrik2"/>
      </w:pPr>
      <w:r>
        <w:t>6 §</w:t>
      </w:r>
      <w:r>
        <w:tab/>
        <w:t>Ersättning</w:t>
      </w:r>
    </w:p>
    <w:p w14:paraId="1DB3B8BE" w14:textId="77777777" w:rsidR="00EF4F2F" w:rsidRPr="00840764" w:rsidRDefault="00EF4F2F" w:rsidP="00EF4F2F">
      <w:r w:rsidRPr="00840764">
        <w:t>Ersättningsbeloppet per ersättningsdag motsvarar den av AEA fastställda högsta dagpenningen före skatt.</w:t>
      </w:r>
    </w:p>
    <w:p w14:paraId="1DB3B8BF" w14:textId="77777777" w:rsidR="00EF4F2F" w:rsidRPr="00840764" w:rsidRDefault="00EF4F2F" w:rsidP="00EF4F2F"/>
    <w:p w14:paraId="1DB3B8C0" w14:textId="77777777" w:rsidR="00EF4F2F" w:rsidRPr="00840764" w:rsidRDefault="00EF4F2F" w:rsidP="00EF4F2F">
      <w:r w:rsidRPr="00840764">
        <w:t>Ersättningen utgör ett periodiskt understöd och är en skattepliktig intäkt för mottagaren på samma sätt som en arbetsinkomst. Sveriges Ingenjörer innehåller preliminärskatt innan utbetalning sker. Ersättningen är inte pensionsgrundande.</w:t>
      </w:r>
    </w:p>
    <w:p w14:paraId="1DB3B8C1" w14:textId="77777777" w:rsidR="00EF4F2F" w:rsidRPr="00840764" w:rsidRDefault="00EF4F2F" w:rsidP="00EF4F2F"/>
    <w:p w14:paraId="1DB3B8C2" w14:textId="77777777" w:rsidR="00A32061" w:rsidRPr="00777B6A" w:rsidRDefault="00A32061" w:rsidP="00A32061">
      <w:r w:rsidRPr="00840764">
        <w:t>Medlem som har rätt till ersättning från Sveriges Ingenjörers Utlandsfond har också rätt till ersättning från Sveriges Ingenjörers inkomstförsäkring i motsvarande antal ersättningsdagar. Ersättningen från inkomstförsäkringen kompletterar ersättningen från Sveriges Ingenjörers Utlandsfond och motsvarar vad som gäller för förbundets ordinarie inkomstförsäkring</w:t>
      </w:r>
      <w:r>
        <w:t>.</w:t>
      </w:r>
    </w:p>
    <w:p w14:paraId="1DB3B8C3" w14:textId="77777777" w:rsidR="00EF4F2F" w:rsidRPr="00840764" w:rsidRDefault="00EF4F2F" w:rsidP="00EF4F2F"/>
    <w:p w14:paraId="1DB3B8C4" w14:textId="77777777" w:rsidR="00EF4F2F" w:rsidRPr="00700798" w:rsidRDefault="00EF4F2F" w:rsidP="00EF4F2F">
      <w:pPr>
        <w:rPr>
          <w:color w:val="FF0000"/>
        </w:rPr>
      </w:pPr>
      <w:r w:rsidRPr="00840764">
        <w:t>Medlem som uppbär ersättning med stöd av dessa tillämpningsföreskrifter ska självmant anmäla sådana förhållanden som anges i 12 §. Om förhållandena så kräver kan ersättningsbeloppen nedsättas. Likaså kan ersättningstidens längd minskas. Härutöver kan de inskränkningar i ersättningsrätten göras som bedöms vara påkallade i det enskilda fallet.</w:t>
      </w:r>
    </w:p>
    <w:p w14:paraId="1DB3B8C5" w14:textId="77777777" w:rsidR="00EF4F2F" w:rsidRPr="00AE699A" w:rsidRDefault="00EF4F2F" w:rsidP="00700798">
      <w:pPr>
        <w:pStyle w:val="Rubrik2"/>
      </w:pPr>
      <w:r w:rsidRPr="00F42B13">
        <w:t>7</w:t>
      </w:r>
      <w:r>
        <w:t xml:space="preserve"> §</w:t>
      </w:r>
      <w:r w:rsidRPr="00F42B13">
        <w:tab/>
      </w:r>
      <w:r>
        <w:t>Ersättningsperiod</w:t>
      </w:r>
    </w:p>
    <w:p w14:paraId="1DB3B8C6" w14:textId="77777777" w:rsidR="000C6752" w:rsidRPr="00840764" w:rsidRDefault="000C6752" w:rsidP="000C6752">
      <w:r>
        <w:t>Ersättning utges</w:t>
      </w:r>
      <w:r w:rsidR="008147BC">
        <w:t xml:space="preserve"> maximalt</w:t>
      </w:r>
      <w:r>
        <w:t xml:space="preserve"> under en period vars längd motsvarar den som gäller för Sveriges Ingenjörers ordinarie inkomstförsäkring</w:t>
      </w:r>
      <w:r w:rsidRPr="00840764">
        <w:t xml:space="preserve"> (ersättningsperiod).</w:t>
      </w:r>
    </w:p>
    <w:p w14:paraId="1DB3B8C7" w14:textId="77777777" w:rsidR="00EF4F2F" w:rsidRPr="00840764" w:rsidRDefault="00EF4F2F" w:rsidP="00EF4F2F"/>
    <w:p w14:paraId="1DB3B8C8" w14:textId="77777777" w:rsidR="00EF4F2F" w:rsidRPr="00840764" w:rsidRDefault="00EF4F2F" w:rsidP="00EF4F2F">
      <w:r w:rsidRPr="00840764">
        <w:t>För att en ny ersättningsperiod ska inträda krävs att medlemmen dessförinnan</w:t>
      </w:r>
      <w:r>
        <w:t xml:space="preserve"> under minst</w:t>
      </w:r>
      <w:r w:rsidR="005A0154">
        <w:t xml:space="preserve"> 6</w:t>
      </w:r>
      <w:r>
        <w:t xml:space="preserve"> månader</w:t>
      </w:r>
      <w:r w:rsidRPr="00840764">
        <w:t xml:space="preserve"> </w:t>
      </w:r>
      <w:r>
        <w:t>innehaft en anställning som uppfyller grundvillkoren.</w:t>
      </w:r>
    </w:p>
    <w:p w14:paraId="1DB3B8C9" w14:textId="77777777" w:rsidR="00EF4F2F" w:rsidRPr="00840764" w:rsidRDefault="00EF4F2F" w:rsidP="00EF4F2F"/>
    <w:p w14:paraId="1DB3B8CA" w14:textId="77777777" w:rsidR="00EF4F2F" w:rsidRPr="00700798" w:rsidRDefault="00EF4F2F" w:rsidP="00EF4F2F">
      <w:r w:rsidRPr="00840764">
        <w:t>Rätten till ersättning upphör vid utgången av månaden före den u</w:t>
      </w:r>
      <w:r w:rsidR="009906A8">
        <w:t>nder vilken medlemmen fyller 65 </w:t>
      </w:r>
      <w:r w:rsidRPr="00840764">
        <w:t>år.</w:t>
      </w:r>
    </w:p>
    <w:p w14:paraId="1DB3B8CB" w14:textId="77777777" w:rsidR="00EF4F2F" w:rsidRPr="00F42B13" w:rsidRDefault="00EF4F2F" w:rsidP="00700798">
      <w:pPr>
        <w:pStyle w:val="Rubrik2"/>
      </w:pPr>
      <w:r w:rsidRPr="00F42B13">
        <w:t>8</w:t>
      </w:r>
      <w:r>
        <w:t xml:space="preserve"> §</w:t>
      </w:r>
      <w:r w:rsidRPr="00F42B13">
        <w:tab/>
        <w:t xml:space="preserve">Ansökan om </w:t>
      </w:r>
      <w:r>
        <w:t>ersättning</w:t>
      </w:r>
    </w:p>
    <w:p w14:paraId="1DB3B8CC" w14:textId="0735368B" w:rsidR="00EF4F2F" w:rsidRPr="00840764" w:rsidRDefault="00EF4F2F" w:rsidP="00EF4F2F">
      <w:r w:rsidRPr="00840764">
        <w:t xml:space="preserve">Ansökan om ersättning ska ske skriftligen. </w:t>
      </w:r>
      <w:r>
        <w:t xml:space="preserve">I ansökan ska medlemmen ange vilken typ av anställning han eller hon haft utomlands, orsaken till att anställningen upphörde samt </w:t>
      </w:r>
      <w:r w:rsidR="008E39E6">
        <w:t>skälen till att</w:t>
      </w:r>
      <w:r>
        <w:t xml:space="preserve"> han eller hon valt att flytta tillbaka till Sverige.</w:t>
      </w:r>
    </w:p>
    <w:p w14:paraId="1DB3B8CD" w14:textId="77777777" w:rsidR="00EF4F2F" w:rsidRPr="00840764" w:rsidRDefault="00EF4F2F" w:rsidP="00EF4F2F"/>
    <w:p w14:paraId="1DB3B8CE" w14:textId="77777777" w:rsidR="00EF4F2F" w:rsidRDefault="00EF4F2F" w:rsidP="00EF4F2F">
      <w:r w:rsidRPr="00840764">
        <w:t xml:space="preserve">Till ansökan ska bifogas ett intyg som utvisar den tid medlemmen arbetat hos sin senaste arbetsgivare samt </w:t>
      </w:r>
      <w:r w:rsidRPr="00777B6A">
        <w:t xml:space="preserve">ett curriculum vitae utvisande </w:t>
      </w:r>
      <w:r w:rsidRPr="00840764">
        <w:t>övriga arbeten som medlemmen haft.</w:t>
      </w:r>
    </w:p>
    <w:p w14:paraId="1DB3B8CF" w14:textId="77777777" w:rsidR="00EF4F2F" w:rsidRDefault="00EF4F2F" w:rsidP="00EF4F2F"/>
    <w:p w14:paraId="1DB3B8D0" w14:textId="77777777" w:rsidR="00EF4F2F" w:rsidRPr="00840764" w:rsidRDefault="00EF4F2F" w:rsidP="00EF4F2F">
      <w:pPr>
        <w:rPr>
          <w:color w:val="0000FF"/>
        </w:rPr>
      </w:pPr>
      <w:r>
        <w:t>Medlem som avser att ansöka om ersättning från Sveriges Ingenjörers Utlandsfond ska begära inträde i AEA direkt vid hemkomsten till Sverige. Till ansökan om ersättning enligt dessa tillämpningsföreskrifter ska bifogas en kopia av AEA:s beslut avseende inträdet. För det fall att AEA avslår inträdesbegäran ska medlemmen på nytt ansöka om inträde i AEA när han eller hon efter hemkomsten får sitt första arbete i Sverige.</w:t>
      </w:r>
    </w:p>
    <w:p w14:paraId="1DB3B8D1" w14:textId="77777777" w:rsidR="00EF4F2F" w:rsidRPr="00840764" w:rsidRDefault="00EF4F2F" w:rsidP="00EF4F2F"/>
    <w:p w14:paraId="5DFFF264" w14:textId="77777777" w:rsidR="0083400D" w:rsidRDefault="0083400D" w:rsidP="00EF4F2F"/>
    <w:p w14:paraId="69BAEA76" w14:textId="77777777" w:rsidR="0083400D" w:rsidRDefault="0083400D" w:rsidP="00EF4F2F"/>
    <w:p w14:paraId="1809BB60" w14:textId="77777777" w:rsidR="0083400D" w:rsidRDefault="0083400D" w:rsidP="00EF4F2F"/>
    <w:p w14:paraId="1DB3B8D2" w14:textId="42C198A5" w:rsidR="00EF4F2F" w:rsidRPr="00840764" w:rsidRDefault="00EF4F2F" w:rsidP="00EF4F2F">
      <w:r w:rsidRPr="00840764">
        <w:t>Till styrkande av att han eller hon inte har rätt till arbetslöshetsersättning från AEA ska medlemmen till sin ansökan om ersättning bifoga en kopia av AEA:s beslut om avslag avseende rätt till arbetslöshetsersättning.</w:t>
      </w:r>
    </w:p>
    <w:p w14:paraId="1DB3B8D3" w14:textId="77777777" w:rsidR="00EF4F2F" w:rsidRPr="00840764" w:rsidRDefault="00EF4F2F" w:rsidP="00EF4F2F"/>
    <w:p w14:paraId="1DB3B8D4" w14:textId="77777777" w:rsidR="00700798" w:rsidRPr="00700798" w:rsidRDefault="00EF4F2F">
      <w:r w:rsidRPr="00840764">
        <w:t>Medlem som ansöker om ersättning ska, utöver vad som ovan framgår av denna paragraf, skicka in de handlingar som handläggande tjänsteman vid Sveriges Ingenjörer behöver för att fatta beslut i ett ärende.</w:t>
      </w:r>
    </w:p>
    <w:p w14:paraId="1DB3B8D5" w14:textId="77777777" w:rsidR="00EF4F2F" w:rsidRDefault="00EF4F2F" w:rsidP="00700798">
      <w:pPr>
        <w:pStyle w:val="Rubrik2"/>
      </w:pPr>
      <w:r w:rsidRPr="00F42B13">
        <w:t>9</w:t>
      </w:r>
      <w:r>
        <w:t xml:space="preserve"> §</w:t>
      </w:r>
      <w:r>
        <w:tab/>
        <w:t>Efterskydd</w:t>
      </w:r>
    </w:p>
    <w:p w14:paraId="1DB3B8D6" w14:textId="77777777" w:rsidR="00EF4F2F" w:rsidRPr="00700798" w:rsidRDefault="00200B83" w:rsidP="00EF4F2F">
      <w:r w:rsidRPr="00777B6A">
        <w:t>Yrkesverksam medlem i Sveriges Ingenjörer som återkommer till Sverige efter tjänstgöring i utlandet omfattas av ett efterskydd enligt följande. Under förutsättning att medlemmen</w:t>
      </w:r>
      <w:r>
        <w:t xml:space="preserve"> efter hemkomsten till Sverige har haft en visstidsanställning som</w:t>
      </w:r>
      <w:r w:rsidRPr="00777B6A">
        <w:t xml:space="preserve"> uppfyller villkoren för ersättning från AEA, men inte villkoren för ersättning från Sveriges Ingenjörers inkomstförsäkring, har medlemmen rätt till ersättning enligt dessa tillämpningsföreskrifter. Efterskyddet upphör vid den tidpunkt då medlemmen uppfyller villkoren för ersättning från Sveriges Ingenjörers ordinarie inkomstförsäkring eller, under alla omständigheter, då 12 månader förflutit från det att medlemmen efter utlandstjänstgöringen tillträdde sin första anställning i Sverige.</w:t>
      </w:r>
    </w:p>
    <w:p w14:paraId="1DB3B8D7" w14:textId="77777777" w:rsidR="00EF4F2F" w:rsidRPr="002F41B9" w:rsidRDefault="00EF4F2F" w:rsidP="00700798">
      <w:pPr>
        <w:pStyle w:val="Rubrik2"/>
      </w:pPr>
      <w:r w:rsidRPr="002F41B9">
        <w:t>10 §</w:t>
      </w:r>
      <w:r w:rsidRPr="002F41B9">
        <w:tab/>
        <w:t>Ersättningsdagar</w:t>
      </w:r>
    </w:p>
    <w:p w14:paraId="1DB3B8D8" w14:textId="77777777" w:rsidR="00EF4F2F" w:rsidRPr="00840764" w:rsidRDefault="00EF4F2F" w:rsidP="00EF4F2F">
      <w:r w:rsidRPr="00840764">
        <w:t>Ersättning utges endast för arbetsdagar, det vill säga för högst fem dagar i veckan (ersättningsdagar).</w:t>
      </w:r>
    </w:p>
    <w:p w14:paraId="1DB3B8D9" w14:textId="77777777" w:rsidR="00EF4F2F" w:rsidRPr="00840764" w:rsidRDefault="00EF4F2F" w:rsidP="00EF4F2F"/>
    <w:p w14:paraId="1DB3B8DA" w14:textId="77777777" w:rsidR="00EF4F2F" w:rsidRPr="00840764" w:rsidRDefault="00EF4F2F" w:rsidP="00EF4F2F">
      <w:pPr>
        <w:rPr>
          <w:b/>
          <w:sz w:val="28"/>
          <w:szCs w:val="28"/>
        </w:rPr>
      </w:pPr>
      <w:r w:rsidRPr="00840764">
        <w:t>Ersättning utges inte för dag då ersättning från allmän försäkring utges.</w:t>
      </w:r>
    </w:p>
    <w:p w14:paraId="1DB3B8DB" w14:textId="77777777" w:rsidR="00EF4F2F" w:rsidRPr="009E1EBF" w:rsidRDefault="00EF4F2F" w:rsidP="00700798">
      <w:pPr>
        <w:pStyle w:val="Rubrik2"/>
        <w:rPr>
          <w:color w:val="FF0000"/>
        </w:rPr>
      </w:pPr>
      <w:r>
        <w:t>11 §</w:t>
      </w:r>
      <w:r>
        <w:tab/>
        <w:t>Avstängning på grund av</w:t>
      </w:r>
      <w:r w:rsidRPr="00F42B13">
        <w:t xml:space="preserve"> självförvållad arbetslöshet</w:t>
      </w:r>
    </w:p>
    <w:p w14:paraId="1DB3B8DC" w14:textId="77777777" w:rsidR="00EF4F2F" w:rsidRPr="00700798" w:rsidRDefault="00EF4F2F" w:rsidP="00EF4F2F">
      <w:r w:rsidRPr="00840764">
        <w:t>Medlem kan avstängas från ersättning vid självförvållad arbetslöshet om det är påkallat i det enskilda fallet.</w:t>
      </w:r>
    </w:p>
    <w:p w14:paraId="1DB3B8DD" w14:textId="77777777" w:rsidR="00EF4F2F" w:rsidRDefault="00EF4F2F" w:rsidP="00700798">
      <w:pPr>
        <w:pStyle w:val="Rubrik2"/>
      </w:pPr>
      <w:r>
        <w:t>12 §</w:t>
      </w:r>
      <w:r w:rsidRPr="00F42B13">
        <w:tab/>
        <w:t>Återbetalningsskyldighe</w:t>
      </w:r>
      <w:r>
        <w:t>t</w:t>
      </w:r>
    </w:p>
    <w:p w14:paraId="1DB3B8DE" w14:textId="77777777" w:rsidR="00EF4F2F" w:rsidRPr="00700798" w:rsidRDefault="00EF4F2F" w:rsidP="00EF4F2F">
      <w:pPr>
        <w:rPr>
          <w:b/>
          <w:sz w:val="28"/>
          <w:szCs w:val="28"/>
        </w:rPr>
      </w:pPr>
      <w:r w:rsidRPr="00840764">
        <w:t xml:space="preserve">Ersättning som med stöd av dessa </w:t>
      </w:r>
      <w:r w:rsidR="0022539D">
        <w:t>tillämpningsföreskrifter utgivits</w:t>
      </w:r>
      <w:r w:rsidRPr="00840764">
        <w:t xml:space="preserve"> till medlem för tid då han eller hon inte stått till den svenska arbetsmarknadens förfogande eller för tid då han eller hon uppburit ersättning från annat håll ska återbetalas till Sveriges Ingenjörer.</w:t>
      </w:r>
    </w:p>
    <w:p w14:paraId="1DB3B8DF" w14:textId="77777777" w:rsidR="00EF4F2F" w:rsidRPr="00F42B13" w:rsidRDefault="00EF4F2F" w:rsidP="00700798">
      <w:pPr>
        <w:pStyle w:val="Rubrik2"/>
      </w:pPr>
      <w:r>
        <w:t>13 §</w:t>
      </w:r>
      <w:r w:rsidRPr="00F42B13">
        <w:tab/>
        <w:t xml:space="preserve">Utbetalning av </w:t>
      </w:r>
      <w:r>
        <w:t>ersättning</w:t>
      </w:r>
    </w:p>
    <w:p w14:paraId="1DB3B8E0" w14:textId="77777777" w:rsidR="00EF4F2F" w:rsidRPr="00700798" w:rsidRDefault="00EF4F2F" w:rsidP="00EF4F2F">
      <w:r w:rsidRPr="00840764">
        <w:t>Utbetalning sker månadsvis i efterskott. Underlag för utbetalning utgörs av blankett</w:t>
      </w:r>
      <w:r w:rsidRPr="00840764">
        <w:rPr>
          <w:color w:val="0000FF"/>
        </w:rPr>
        <w:t xml:space="preserve"> </w:t>
      </w:r>
      <w:r w:rsidRPr="00777B6A">
        <w:t>som tillhandahålls av Sveriges Ingenjörer.</w:t>
      </w:r>
    </w:p>
    <w:p w14:paraId="1DB3B8E1" w14:textId="77777777" w:rsidR="00EF4F2F" w:rsidRPr="00700798" w:rsidRDefault="00EF4F2F" w:rsidP="00700798">
      <w:pPr>
        <w:pStyle w:val="Rubrik2"/>
      </w:pPr>
      <w:r w:rsidRPr="00700798">
        <w:t>14 §</w:t>
      </w:r>
      <w:r w:rsidRPr="00700798">
        <w:tab/>
        <w:t>Handläggning, beslut och omprövning</w:t>
      </w:r>
    </w:p>
    <w:p w14:paraId="1DB3B8E2" w14:textId="77777777" w:rsidR="00EF4F2F" w:rsidRPr="00840764" w:rsidRDefault="00EF4F2F" w:rsidP="00EF4F2F">
      <w:r w:rsidRPr="00840764">
        <w:t>Ansökan om ersättning från Sveriges Ingenjörers Utlandsfond bereds av handläggande tjänsteman vid Sveriges Ingenjörers kansli.</w:t>
      </w:r>
    </w:p>
    <w:p w14:paraId="1DB3B8E3" w14:textId="77777777" w:rsidR="00EF4F2F" w:rsidRPr="00840764" w:rsidRDefault="00EF4F2F" w:rsidP="00EF4F2F"/>
    <w:p w14:paraId="1DB3B8E4" w14:textId="77777777" w:rsidR="00EF4F2F" w:rsidRPr="00840764" w:rsidRDefault="00EF4F2F" w:rsidP="00EF4F2F">
      <w:r w:rsidRPr="00840764">
        <w:t xml:space="preserve">Beslut om att bevilja eller avslå ansökan om ersättning </w:t>
      </w:r>
      <w:r w:rsidRPr="00777B6A">
        <w:t xml:space="preserve">fattas av chefsjurist vid </w:t>
      </w:r>
      <w:r w:rsidRPr="00840764">
        <w:t>Sveriges Ingenjörer efter föredragning av handläggande tjänsteman.</w:t>
      </w:r>
    </w:p>
    <w:p w14:paraId="1DB3B8E5" w14:textId="77777777" w:rsidR="00EF4F2F" w:rsidRPr="00840764" w:rsidRDefault="00EF4F2F" w:rsidP="00EF4F2F"/>
    <w:p w14:paraId="1DB3B8E6" w14:textId="77777777" w:rsidR="00EF4F2F" w:rsidRPr="00840764" w:rsidRDefault="00EF4F2F" w:rsidP="00EF4F2F">
      <w:r w:rsidRPr="00840764">
        <w:t>Medlem vars ansökan om ersättning avslagits ska meddelas detta skriftligen.</w:t>
      </w:r>
    </w:p>
    <w:p w14:paraId="1DB3B8E7" w14:textId="77777777" w:rsidR="00EF4F2F" w:rsidRPr="00840764" w:rsidRDefault="00EF4F2F" w:rsidP="00EF4F2F"/>
    <w:p w14:paraId="1DB3B8E8" w14:textId="77777777" w:rsidR="00786C94" w:rsidRPr="007E1B3D" w:rsidRDefault="00EF4F2F" w:rsidP="00700798">
      <w:r w:rsidRPr="00840764">
        <w:t>Medlem kan skriftligen begära att Sveriges Ingenjörer inom 2 månader från beslutsdatum ska ompröva det fattade beslutet. Medlem som försitter denna tidsfrist har förlorat sin rätt till omprövning. Begäran om omprövning framställs till handläggande tjänsteman och slutligt beslut fattas av Sverige</w:t>
      </w:r>
      <w:r>
        <w:t>s Ingenjörers förbundsdirektör</w:t>
      </w:r>
      <w:r w:rsidR="00700798">
        <w:t>.</w:t>
      </w:r>
    </w:p>
    <w:sectPr w:rsidR="00786C94" w:rsidRPr="007E1B3D" w:rsidSect="0001469F">
      <w:headerReference w:type="default" r:id="rId11"/>
      <w:pgSz w:w="11906" w:h="16838" w:code="9"/>
      <w:pgMar w:top="2041" w:right="849" w:bottom="992" w:left="2127" w:header="426"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5E492" w14:textId="77777777" w:rsidR="00CA753B" w:rsidRDefault="00CA753B">
      <w:r>
        <w:separator/>
      </w:r>
    </w:p>
  </w:endnote>
  <w:endnote w:type="continuationSeparator" w:id="0">
    <w:p w14:paraId="44E04F0F" w14:textId="77777777" w:rsidR="00CA753B" w:rsidRDefault="00CA753B">
      <w:r>
        <w:continuationSeparator/>
      </w:r>
    </w:p>
  </w:endnote>
  <w:endnote w:type="continuationNotice" w:id="1">
    <w:p w14:paraId="4CA6E576" w14:textId="77777777" w:rsidR="00CA753B" w:rsidRDefault="00CA7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FBAB9" w14:textId="77777777" w:rsidR="00CA753B" w:rsidRDefault="00CA753B">
      <w:r>
        <w:separator/>
      </w:r>
    </w:p>
  </w:footnote>
  <w:footnote w:type="continuationSeparator" w:id="0">
    <w:p w14:paraId="77DCB7E5" w14:textId="77777777" w:rsidR="00CA753B" w:rsidRDefault="00CA753B">
      <w:r>
        <w:continuationSeparator/>
      </w:r>
    </w:p>
  </w:footnote>
  <w:footnote w:type="continuationNotice" w:id="1">
    <w:p w14:paraId="195754D7" w14:textId="77777777" w:rsidR="00CA753B" w:rsidRDefault="00CA75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205" w:type="dxa"/>
      <w:tblLayout w:type="fixed"/>
      <w:tblCellMar>
        <w:left w:w="71" w:type="dxa"/>
        <w:right w:w="71" w:type="dxa"/>
      </w:tblCellMar>
      <w:tblLook w:val="0000" w:firstRow="0" w:lastRow="0" w:firstColumn="0" w:lastColumn="0" w:noHBand="0" w:noVBand="0"/>
    </w:tblPr>
    <w:tblGrid>
      <w:gridCol w:w="4908"/>
      <w:gridCol w:w="4165"/>
      <w:gridCol w:w="992"/>
    </w:tblGrid>
    <w:tr w:rsidR="008147BC" w:rsidRPr="00F72BFC" w14:paraId="1DB3B8F7" w14:textId="77777777" w:rsidTr="003F6DE7">
      <w:tc>
        <w:tcPr>
          <w:tcW w:w="4908" w:type="dxa"/>
        </w:tcPr>
        <w:p w14:paraId="1DB3B8EE" w14:textId="7E39C807" w:rsidR="008147BC" w:rsidRPr="00F72BFC" w:rsidRDefault="005128B9" w:rsidP="00D9123B">
          <w:pPr>
            <w:rPr>
              <w:szCs w:val="24"/>
            </w:rPr>
          </w:pPr>
          <w:r w:rsidRPr="00A870EC">
            <w:rPr>
              <w:rFonts w:ascii="Arial" w:hAnsi="Arial" w:cs="Arial"/>
              <w:noProof/>
              <w:szCs w:val="24"/>
            </w:rPr>
            <w:drawing>
              <wp:anchor distT="0" distB="0" distL="114300" distR="114300" simplePos="0" relativeHeight="251668992" behindDoc="1" locked="0" layoutInCell="1" allowOverlap="1" wp14:anchorId="09BBB1D4" wp14:editId="26A1A67C">
                <wp:simplePos x="0" y="0"/>
                <wp:positionH relativeFrom="column">
                  <wp:posOffset>721995</wp:posOffset>
                </wp:positionH>
                <wp:positionV relativeFrom="paragraph">
                  <wp:posOffset>262890</wp:posOffset>
                </wp:positionV>
                <wp:extent cx="695325" cy="934720"/>
                <wp:effectExtent l="0" t="0" r="9525" b="0"/>
                <wp:wrapSquare wrapText="bothSides"/>
                <wp:docPr id="8" name="Bildobjekt 8" descr="En bild som visar oskärp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oskärpa&#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695325" cy="934720"/>
                        </a:xfrm>
                        <a:prstGeom prst="rect">
                          <a:avLst/>
                        </a:prstGeom>
                      </pic:spPr>
                    </pic:pic>
                  </a:graphicData>
                </a:graphic>
                <wp14:sizeRelH relativeFrom="margin">
                  <wp14:pctWidth>0</wp14:pctWidth>
                </wp14:sizeRelH>
                <wp14:sizeRelV relativeFrom="margin">
                  <wp14:pctHeight>0</wp14:pctHeight>
                </wp14:sizeRelV>
              </wp:anchor>
            </w:drawing>
          </w:r>
        </w:p>
      </w:tc>
      <w:tc>
        <w:tcPr>
          <w:tcW w:w="4165" w:type="dxa"/>
        </w:tcPr>
        <w:p w14:paraId="46541F6E" w14:textId="77777777" w:rsidR="000B2B26" w:rsidRDefault="000B2B26" w:rsidP="00D9123B">
          <w:pPr>
            <w:pStyle w:val="Sidhuvud"/>
            <w:tabs>
              <w:tab w:val="clear" w:pos="4536"/>
              <w:tab w:val="clear" w:pos="9072"/>
              <w:tab w:val="left" w:pos="3629"/>
              <w:tab w:val="right" w:pos="7371"/>
            </w:tabs>
            <w:rPr>
              <w:szCs w:val="24"/>
            </w:rPr>
          </w:pPr>
          <w:bookmarkStart w:id="0" w:name="Doktyp"/>
          <w:bookmarkEnd w:id="0"/>
        </w:p>
        <w:p w14:paraId="43AB7EC8" w14:textId="77777777" w:rsidR="000B2B26" w:rsidRDefault="000B2B26" w:rsidP="00D9123B">
          <w:pPr>
            <w:pStyle w:val="Sidhuvud"/>
            <w:tabs>
              <w:tab w:val="clear" w:pos="4536"/>
              <w:tab w:val="clear" w:pos="9072"/>
              <w:tab w:val="left" w:pos="3629"/>
              <w:tab w:val="right" w:pos="7371"/>
            </w:tabs>
            <w:rPr>
              <w:szCs w:val="24"/>
            </w:rPr>
          </w:pPr>
        </w:p>
        <w:p w14:paraId="1DB3B8EF" w14:textId="24469AC0" w:rsidR="008147BC" w:rsidRPr="00F72BFC" w:rsidRDefault="00C42F5A" w:rsidP="00D9123B">
          <w:pPr>
            <w:pStyle w:val="Sidhuvud"/>
            <w:tabs>
              <w:tab w:val="clear" w:pos="4536"/>
              <w:tab w:val="clear" w:pos="9072"/>
              <w:tab w:val="left" w:pos="3629"/>
              <w:tab w:val="right" w:pos="7371"/>
            </w:tabs>
            <w:rPr>
              <w:szCs w:val="24"/>
            </w:rPr>
          </w:pPr>
          <w:r>
            <w:rPr>
              <w:szCs w:val="24"/>
            </w:rPr>
            <w:t xml:space="preserve">Förbundsstyrelse </w:t>
          </w:r>
          <w:r w:rsidR="00D66168">
            <w:rPr>
              <w:szCs w:val="24"/>
            </w:rPr>
            <w:t>1</w:t>
          </w:r>
          <w:r w:rsidR="00F55F2D">
            <w:rPr>
              <w:szCs w:val="24"/>
            </w:rPr>
            <w:t>/202</w:t>
          </w:r>
          <w:r w:rsidR="00D66168">
            <w:rPr>
              <w:szCs w:val="24"/>
            </w:rPr>
            <w:t>2</w:t>
          </w:r>
        </w:p>
        <w:p w14:paraId="1DB3B8F0" w14:textId="2E6832C2" w:rsidR="008147BC" w:rsidRDefault="008147BC" w:rsidP="00D9123B">
          <w:pPr>
            <w:pStyle w:val="Sidhuvud"/>
            <w:tabs>
              <w:tab w:val="clear" w:pos="4536"/>
              <w:tab w:val="clear" w:pos="9072"/>
              <w:tab w:val="left" w:pos="3629"/>
              <w:tab w:val="right" w:pos="7371"/>
            </w:tabs>
            <w:rPr>
              <w:szCs w:val="24"/>
            </w:rPr>
          </w:pPr>
          <w:bookmarkStart w:id="1" w:name="Ledtext"/>
          <w:bookmarkEnd w:id="1"/>
          <w:r w:rsidRPr="00F72BFC">
            <w:rPr>
              <w:szCs w:val="24"/>
            </w:rPr>
            <w:t>Sammanträdesdatum</w:t>
          </w:r>
          <w:bookmarkStart w:id="2" w:name="samdat"/>
          <w:bookmarkEnd w:id="2"/>
          <w:r w:rsidR="00C42F5A">
            <w:rPr>
              <w:szCs w:val="24"/>
            </w:rPr>
            <w:t xml:space="preserve"> 20</w:t>
          </w:r>
          <w:r w:rsidR="00F55F2D">
            <w:rPr>
              <w:szCs w:val="24"/>
            </w:rPr>
            <w:t>2</w:t>
          </w:r>
          <w:r w:rsidR="00D66168">
            <w:rPr>
              <w:szCs w:val="24"/>
            </w:rPr>
            <w:t>2-02-21</w:t>
          </w:r>
        </w:p>
        <w:p w14:paraId="1DB3B8F1" w14:textId="77777777" w:rsidR="0001469F" w:rsidRPr="00F72BFC" w:rsidRDefault="0001469F" w:rsidP="00D9123B">
          <w:pPr>
            <w:pStyle w:val="Sidhuvud"/>
            <w:tabs>
              <w:tab w:val="clear" w:pos="4536"/>
              <w:tab w:val="clear" w:pos="9072"/>
              <w:tab w:val="left" w:pos="3629"/>
              <w:tab w:val="right" w:pos="7371"/>
            </w:tabs>
            <w:rPr>
              <w:szCs w:val="24"/>
            </w:rPr>
          </w:pPr>
        </w:p>
        <w:p w14:paraId="13A9BFE7" w14:textId="77777777" w:rsidR="00D66168" w:rsidRDefault="00D66168" w:rsidP="00C42F5A">
          <w:pPr>
            <w:pStyle w:val="Sidhuvud"/>
            <w:tabs>
              <w:tab w:val="clear" w:pos="4536"/>
              <w:tab w:val="clear" w:pos="9072"/>
              <w:tab w:val="left" w:pos="3629"/>
              <w:tab w:val="right" w:pos="7371"/>
            </w:tabs>
            <w:rPr>
              <w:b/>
              <w:szCs w:val="24"/>
            </w:rPr>
          </w:pPr>
          <w:bookmarkStart w:id="3" w:name="Enhet"/>
          <w:bookmarkStart w:id="4" w:name="Handl"/>
          <w:bookmarkStart w:id="5" w:name="sekr"/>
          <w:bookmarkEnd w:id="3"/>
          <w:bookmarkEnd w:id="4"/>
          <w:bookmarkEnd w:id="5"/>
        </w:p>
        <w:p w14:paraId="1DB3B8F2" w14:textId="195958A0" w:rsidR="008147BC" w:rsidRPr="00860475" w:rsidRDefault="00DE66B7" w:rsidP="00C42F5A">
          <w:pPr>
            <w:pStyle w:val="Sidhuvud"/>
            <w:tabs>
              <w:tab w:val="clear" w:pos="4536"/>
              <w:tab w:val="clear" w:pos="9072"/>
              <w:tab w:val="left" w:pos="3629"/>
              <w:tab w:val="right" w:pos="7371"/>
            </w:tabs>
            <w:rPr>
              <w:b/>
              <w:szCs w:val="24"/>
            </w:rPr>
          </w:pPr>
          <w:r>
            <w:rPr>
              <w:b/>
              <w:szCs w:val="24"/>
            </w:rPr>
            <w:t xml:space="preserve">Protokoll bilaga </w:t>
          </w:r>
          <w:r w:rsidR="00D66168">
            <w:rPr>
              <w:b/>
              <w:szCs w:val="24"/>
            </w:rPr>
            <w:t>4</w:t>
          </w:r>
        </w:p>
      </w:tc>
      <w:tc>
        <w:tcPr>
          <w:tcW w:w="992" w:type="dxa"/>
        </w:tcPr>
        <w:p w14:paraId="1DB3B8F3" w14:textId="77777777" w:rsidR="008147BC" w:rsidRDefault="008147BC" w:rsidP="00D9123B">
          <w:pPr>
            <w:pStyle w:val="Sidhuvud"/>
            <w:tabs>
              <w:tab w:val="clear" w:pos="4536"/>
              <w:tab w:val="clear" w:pos="9072"/>
              <w:tab w:val="left" w:pos="3629"/>
              <w:tab w:val="right" w:pos="7371"/>
            </w:tabs>
            <w:ind w:right="-79"/>
            <w:jc w:val="right"/>
            <w:rPr>
              <w:rStyle w:val="Sidnummer"/>
              <w:szCs w:val="24"/>
            </w:rPr>
          </w:pPr>
          <w:r w:rsidRPr="00F72BFC">
            <w:rPr>
              <w:rStyle w:val="Sidnummer"/>
              <w:szCs w:val="24"/>
            </w:rPr>
            <w:fldChar w:fldCharType="begin"/>
          </w:r>
          <w:r w:rsidRPr="00F72BFC">
            <w:rPr>
              <w:rStyle w:val="Sidnummer"/>
              <w:szCs w:val="24"/>
            </w:rPr>
            <w:instrText xml:space="preserve"> PAGE </w:instrText>
          </w:r>
          <w:r w:rsidRPr="00F72BFC">
            <w:rPr>
              <w:rStyle w:val="Sidnummer"/>
              <w:szCs w:val="24"/>
            </w:rPr>
            <w:fldChar w:fldCharType="separate"/>
          </w:r>
          <w:r w:rsidR="00C80C0C">
            <w:rPr>
              <w:rStyle w:val="Sidnummer"/>
              <w:noProof/>
              <w:szCs w:val="24"/>
            </w:rPr>
            <w:t>1</w:t>
          </w:r>
          <w:r w:rsidRPr="00F72BFC">
            <w:rPr>
              <w:rStyle w:val="Sidnummer"/>
              <w:szCs w:val="24"/>
            </w:rPr>
            <w:fldChar w:fldCharType="end"/>
          </w:r>
          <w:r w:rsidRPr="00F72BFC">
            <w:rPr>
              <w:rStyle w:val="Sidnummer"/>
              <w:szCs w:val="24"/>
            </w:rPr>
            <w:t xml:space="preserve"> (</w:t>
          </w:r>
          <w:r w:rsidRPr="00F72BFC">
            <w:rPr>
              <w:rStyle w:val="Sidnummer"/>
              <w:szCs w:val="24"/>
            </w:rPr>
            <w:fldChar w:fldCharType="begin"/>
          </w:r>
          <w:r w:rsidRPr="00F72BFC">
            <w:rPr>
              <w:rStyle w:val="Sidnummer"/>
              <w:szCs w:val="24"/>
            </w:rPr>
            <w:instrText xml:space="preserve"> NUMPAGES  \* LOWER </w:instrText>
          </w:r>
          <w:r w:rsidRPr="00F72BFC">
            <w:rPr>
              <w:rStyle w:val="Sidnummer"/>
              <w:szCs w:val="24"/>
            </w:rPr>
            <w:fldChar w:fldCharType="separate"/>
          </w:r>
          <w:r w:rsidR="00C80C0C">
            <w:rPr>
              <w:rStyle w:val="Sidnummer"/>
              <w:noProof/>
              <w:szCs w:val="24"/>
            </w:rPr>
            <w:t>3</w:t>
          </w:r>
          <w:r w:rsidRPr="00F72BFC">
            <w:rPr>
              <w:rStyle w:val="Sidnummer"/>
              <w:szCs w:val="24"/>
            </w:rPr>
            <w:fldChar w:fldCharType="end"/>
          </w:r>
          <w:r w:rsidRPr="00F72BFC">
            <w:rPr>
              <w:rStyle w:val="Sidnummer"/>
              <w:szCs w:val="24"/>
            </w:rPr>
            <w:t>)</w:t>
          </w:r>
        </w:p>
        <w:p w14:paraId="1DB3B8F4" w14:textId="77777777" w:rsidR="008147BC" w:rsidRDefault="008147BC" w:rsidP="00D9123B">
          <w:pPr>
            <w:pStyle w:val="Sidhuvud"/>
            <w:tabs>
              <w:tab w:val="clear" w:pos="4536"/>
              <w:tab w:val="clear" w:pos="9072"/>
              <w:tab w:val="left" w:pos="3629"/>
              <w:tab w:val="right" w:pos="7371"/>
            </w:tabs>
            <w:ind w:right="-79"/>
            <w:jc w:val="right"/>
            <w:rPr>
              <w:rStyle w:val="Sidnummer"/>
              <w:szCs w:val="24"/>
            </w:rPr>
          </w:pPr>
        </w:p>
        <w:p w14:paraId="1DB3B8F5" w14:textId="77777777" w:rsidR="008147BC" w:rsidRDefault="008147BC" w:rsidP="00D9123B">
          <w:pPr>
            <w:pStyle w:val="Sidhuvud"/>
            <w:tabs>
              <w:tab w:val="clear" w:pos="4536"/>
              <w:tab w:val="clear" w:pos="9072"/>
              <w:tab w:val="left" w:pos="3629"/>
              <w:tab w:val="right" w:pos="7371"/>
            </w:tabs>
            <w:ind w:right="-79"/>
            <w:jc w:val="right"/>
            <w:rPr>
              <w:rStyle w:val="Sidnummer"/>
              <w:szCs w:val="24"/>
            </w:rPr>
          </w:pPr>
        </w:p>
        <w:p w14:paraId="1DB3B8F6" w14:textId="77777777" w:rsidR="008147BC" w:rsidRPr="00F72BFC" w:rsidRDefault="008147BC" w:rsidP="00D9123B">
          <w:pPr>
            <w:pStyle w:val="Sidhuvud"/>
            <w:tabs>
              <w:tab w:val="clear" w:pos="4536"/>
              <w:tab w:val="clear" w:pos="9072"/>
              <w:tab w:val="left" w:pos="3629"/>
              <w:tab w:val="right" w:pos="7371"/>
            </w:tabs>
            <w:ind w:right="-79"/>
            <w:jc w:val="right"/>
            <w:rPr>
              <w:szCs w:val="24"/>
            </w:rPr>
          </w:pPr>
        </w:p>
      </w:tc>
    </w:tr>
  </w:tbl>
  <w:p w14:paraId="1DB3B8F8" w14:textId="77777777" w:rsidR="008147BC" w:rsidRPr="00E43743" w:rsidRDefault="008147BC" w:rsidP="00E4374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7D3"/>
    <w:multiLevelType w:val="hybridMultilevel"/>
    <w:tmpl w:val="424CE0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AB24AE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F26602"/>
    <w:multiLevelType w:val="hybridMultilevel"/>
    <w:tmpl w:val="BEB604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757731F"/>
    <w:multiLevelType w:val="hybridMultilevel"/>
    <w:tmpl w:val="637057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DB2D2C"/>
    <w:multiLevelType w:val="hybridMultilevel"/>
    <w:tmpl w:val="6542F3D4"/>
    <w:lvl w:ilvl="0" w:tplc="EA0EA4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11C09B6"/>
    <w:multiLevelType w:val="hybridMultilevel"/>
    <w:tmpl w:val="5810EA26"/>
    <w:lvl w:ilvl="0" w:tplc="7916B8B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B214D"/>
    <w:multiLevelType w:val="hybridMultilevel"/>
    <w:tmpl w:val="C374EF3C"/>
    <w:lvl w:ilvl="0" w:tplc="C7EC4F8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90D333D"/>
    <w:multiLevelType w:val="hybridMultilevel"/>
    <w:tmpl w:val="BCF2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D0CBA"/>
    <w:multiLevelType w:val="hybridMultilevel"/>
    <w:tmpl w:val="5810EA26"/>
    <w:lvl w:ilvl="0" w:tplc="7916B8B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60062"/>
    <w:multiLevelType w:val="hybridMultilevel"/>
    <w:tmpl w:val="5810EA26"/>
    <w:lvl w:ilvl="0" w:tplc="7916B8B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71FBD"/>
    <w:multiLevelType w:val="hybridMultilevel"/>
    <w:tmpl w:val="A79C94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C2B2FF1"/>
    <w:multiLevelType w:val="hybridMultilevel"/>
    <w:tmpl w:val="E2964BC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FA46380"/>
    <w:multiLevelType w:val="hybridMultilevel"/>
    <w:tmpl w:val="D99E1F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EC96535"/>
    <w:multiLevelType w:val="hybridMultilevel"/>
    <w:tmpl w:val="5506544C"/>
    <w:lvl w:ilvl="0" w:tplc="5AF26398">
      <w:start w:val="1"/>
      <w:numFmt w:val="bullet"/>
      <w:lvlText w:val=""/>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0496929"/>
    <w:multiLevelType w:val="hybridMultilevel"/>
    <w:tmpl w:val="6C127812"/>
    <w:lvl w:ilvl="0" w:tplc="D0F86E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452131"/>
    <w:multiLevelType w:val="hybridMultilevel"/>
    <w:tmpl w:val="CF1AD894"/>
    <w:lvl w:ilvl="0" w:tplc="3DF8CDE8">
      <w:start w:val="1"/>
      <w:numFmt w:val="bullet"/>
      <w:lvlText w:val=""/>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88845A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8E82B06"/>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
  </w:num>
  <w:num w:numId="3">
    <w:abstractNumId w:val="17"/>
  </w:num>
  <w:num w:numId="4">
    <w:abstractNumId w:val="11"/>
  </w:num>
  <w:num w:numId="5">
    <w:abstractNumId w:val="0"/>
  </w:num>
  <w:num w:numId="6">
    <w:abstractNumId w:val="2"/>
  </w:num>
  <w:num w:numId="7">
    <w:abstractNumId w:val="3"/>
  </w:num>
  <w:num w:numId="8">
    <w:abstractNumId w:val="12"/>
  </w:num>
  <w:num w:numId="9">
    <w:abstractNumId w:val="10"/>
  </w:num>
  <w:num w:numId="10">
    <w:abstractNumId w:val="4"/>
  </w:num>
  <w:num w:numId="11">
    <w:abstractNumId w:val="6"/>
  </w:num>
  <w:num w:numId="12">
    <w:abstractNumId w:val="14"/>
  </w:num>
  <w:num w:numId="13">
    <w:abstractNumId w:val="13"/>
  </w:num>
  <w:num w:numId="14">
    <w:abstractNumId w:val="15"/>
  </w:num>
  <w:num w:numId="15">
    <w:abstractNumId w:val="7"/>
  </w:num>
  <w:num w:numId="16">
    <w:abstractNumId w:val="8"/>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E2"/>
    <w:rsid w:val="000024C7"/>
    <w:rsid w:val="0001469F"/>
    <w:rsid w:val="00022B0B"/>
    <w:rsid w:val="00046E43"/>
    <w:rsid w:val="00050462"/>
    <w:rsid w:val="0005317D"/>
    <w:rsid w:val="00053F47"/>
    <w:rsid w:val="000735AA"/>
    <w:rsid w:val="000811D0"/>
    <w:rsid w:val="00091D63"/>
    <w:rsid w:val="000A4E99"/>
    <w:rsid w:val="000A4EFF"/>
    <w:rsid w:val="000B2B26"/>
    <w:rsid w:val="000B39DA"/>
    <w:rsid w:val="000C0A03"/>
    <w:rsid w:val="000C1995"/>
    <w:rsid w:val="000C44AE"/>
    <w:rsid w:val="000C6752"/>
    <w:rsid w:val="000D3619"/>
    <w:rsid w:val="00113C53"/>
    <w:rsid w:val="001345F0"/>
    <w:rsid w:val="0019304B"/>
    <w:rsid w:val="001B2660"/>
    <w:rsid w:val="001C4B1B"/>
    <w:rsid w:val="001D5A28"/>
    <w:rsid w:val="002001F2"/>
    <w:rsid w:val="00200B83"/>
    <w:rsid w:val="00210763"/>
    <w:rsid w:val="0022539D"/>
    <w:rsid w:val="0023216D"/>
    <w:rsid w:val="00236422"/>
    <w:rsid w:val="00240816"/>
    <w:rsid w:val="0025320C"/>
    <w:rsid w:val="002751F6"/>
    <w:rsid w:val="002940DF"/>
    <w:rsid w:val="002A73F6"/>
    <w:rsid w:val="002A7F1F"/>
    <w:rsid w:val="002B63BA"/>
    <w:rsid w:val="002D1CEB"/>
    <w:rsid w:val="002D5831"/>
    <w:rsid w:val="002E3CE2"/>
    <w:rsid w:val="002E6525"/>
    <w:rsid w:val="002F4E6A"/>
    <w:rsid w:val="00302BE6"/>
    <w:rsid w:val="00322DCF"/>
    <w:rsid w:val="00327F1C"/>
    <w:rsid w:val="00335CD3"/>
    <w:rsid w:val="00344A13"/>
    <w:rsid w:val="00345692"/>
    <w:rsid w:val="003502DE"/>
    <w:rsid w:val="00350BEA"/>
    <w:rsid w:val="003B4B11"/>
    <w:rsid w:val="003C59BA"/>
    <w:rsid w:val="003D53A0"/>
    <w:rsid w:val="003D73DB"/>
    <w:rsid w:val="003F6DE7"/>
    <w:rsid w:val="0040522B"/>
    <w:rsid w:val="00414A19"/>
    <w:rsid w:val="00417067"/>
    <w:rsid w:val="0041779B"/>
    <w:rsid w:val="004257B4"/>
    <w:rsid w:val="004573EC"/>
    <w:rsid w:val="00463A23"/>
    <w:rsid w:val="00470921"/>
    <w:rsid w:val="0049011E"/>
    <w:rsid w:val="00493CEF"/>
    <w:rsid w:val="004A541F"/>
    <w:rsid w:val="004B27AE"/>
    <w:rsid w:val="004C0080"/>
    <w:rsid w:val="004C2FCD"/>
    <w:rsid w:val="004D2A03"/>
    <w:rsid w:val="004D2FDD"/>
    <w:rsid w:val="004E02C3"/>
    <w:rsid w:val="004F5C9F"/>
    <w:rsid w:val="00506B4B"/>
    <w:rsid w:val="005105DA"/>
    <w:rsid w:val="00510CF7"/>
    <w:rsid w:val="0051284C"/>
    <w:rsid w:val="005128B9"/>
    <w:rsid w:val="0052532D"/>
    <w:rsid w:val="0054440A"/>
    <w:rsid w:val="005645A5"/>
    <w:rsid w:val="00564694"/>
    <w:rsid w:val="005710F4"/>
    <w:rsid w:val="005810A9"/>
    <w:rsid w:val="005824FE"/>
    <w:rsid w:val="005A0154"/>
    <w:rsid w:val="005A49B5"/>
    <w:rsid w:val="005F14D7"/>
    <w:rsid w:val="00610F3D"/>
    <w:rsid w:val="00656591"/>
    <w:rsid w:val="0066206E"/>
    <w:rsid w:val="0066512C"/>
    <w:rsid w:val="006806C4"/>
    <w:rsid w:val="00696637"/>
    <w:rsid w:val="006B6443"/>
    <w:rsid w:val="006D007B"/>
    <w:rsid w:val="00700798"/>
    <w:rsid w:val="00707063"/>
    <w:rsid w:val="007259F4"/>
    <w:rsid w:val="00744D57"/>
    <w:rsid w:val="00760851"/>
    <w:rsid w:val="00765BAE"/>
    <w:rsid w:val="007670D2"/>
    <w:rsid w:val="00777B6A"/>
    <w:rsid w:val="00786C94"/>
    <w:rsid w:val="007978F0"/>
    <w:rsid w:val="007A12A5"/>
    <w:rsid w:val="007B01B8"/>
    <w:rsid w:val="007D1684"/>
    <w:rsid w:val="007E1B3D"/>
    <w:rsid w:val="007E6BAA"/>
    <w:rsid w:val="007F00C8"/>
    <w:rsid w:val="008015C6"/>
    <w:rsid w:val="00806F7C"/>
    <w:rsid w:val="00812BE7"/>
    <w:rsid w:val="008147BC"/>
    <w:rsid w:val="008212BD"/>
    <w:rsid w:val="0083400D"/>
    <w:rsid w:val="008355EC"/>
    <w:rsid w:val="00840764"/>
    <w:rsid w:val="0085409F"/>
    <w:rsid w:val="00860475"/>
    <w:rsid w:val="0086747C"/>
    <w:rsid w:val="008974D3"/>
    <w:rsid w:val="008A0C67"/>
    <w:rsid w:val="008C7E8C"/>
    <w:rsid w:val="008E39E6"/>
    <w:rsid w:val="008E5DA2"/>
    <w:rsid w:val="008F57AC"/>
    <w:rsid w:val="008F5B69"/>
    <w:rsid w:val="008F6381"/>
    <w:rsid w:val="00916C95"/>
    <w:rsid w:val="00934AAE"/>
    <w:rsid w:val="009363AE"/>
    <w:rsid w:val="00957988"/>
    <w:rsid w:val="00967342"/>
    <w:rsid w:val="0098038F"/>
    <w:rsid w:val="0098197B"/>
    <w:rsid w:val="009906A8"/>
    <w:rsid w:val="009B6D7D"/>
    <w:rsid w:val="009C7199"/>
    <w:rsid w:val="009F3E7B"/>
    <w:rsid w:val="009F48D6"/>
    <w:rsid w:val="00A07232"/>
    <w:rsid w:val="00A25FB6"/>
    <w:rsid w:val="00A32061"/>
    <w:rsid w:val="00A3485D"/>
    <w:rsid w:val="00A67727"/>
    <w:rsid w:val="00A72448"/>
    <w:rsid w:val="00A735E4"/>
    <w:rsid w:val="00A92C29"/>
    <w:rsid w:val="00A93C9E"/>
    <w:rsid w:val="00A97337"/>
    <w:rsid w:val="00AB3F31"/>
    <w:rsid w:val="00AB3F9D"/>
    <w:rsid w:val="00AE5D70"/>
    <w:rsid w:val="00B16B2E"/>
    <w:rsid w:val="00B16D02"/>
    <w:rsid w:val="00B3228B"/>
    <w:rsid w:val="00B32501"/>
    <w:rsid w:val="00B41CF4"/>
    <w:rsid w:val="00B60974"/>
    <w:rsid w:val="00B866EE"/>
    <w:rsid w:val="00B8694F"/>
    <w:rsid w:val="00B91803"/>
    <w:rsid w:val="00B94EE7"/>
    <w:rsid w:val="00B962DD"/>
    <w:rsid w:val="00B97D40"/>
    <w:rsid w:val="00BA402C"/>
    <w:rsid w:val="00BA4ABC"/>
    <w:rsid w:val="00BA6716"/>
    <w:rsid w:val="00BA7F5E"/>
    <w:rsid w:val="00BB247D"/>
    <w:rsid w:val="00BB25EC"/>
    <w:rsid w:val="00BC4D9E"/>
    <w:rsid w:val="00BD4EC4"/>
    <w:rsid w:val="00BF44CF"/>
    <w:rsid w:val="00C0199B"/>
    <w:rsid w:val="00C1137D"/>
    <w:rsid w:val="00C15FFD"/>
    <w:rsid w:val="00C23F25"/>
    <w:rsid w:val="00C42F5A"/>
    <w:rsid w:val="00C670B6"/>
    <w:rsid w:val="00C7465B"/>
    <w:rsid w:val="00C80C0C"/>
    <w:rsid w:val="00C934AC"/>
    <w:rsid w:val="00CA753B"/>
    <w:rsid w:val="00CB13C5"/>
    <w:rsid w:val="00CB47B2"/>
    <w:rsid w:val="00CB635C"/>
    <w:rsid w:val="00CC2C2B"/>
    <w:rsid w:val="00CC47FC"/>
    <w:rsid w:val="00CC5B5E"/>
    <w:rsid w:val="00CD65AC"/>
    <w:rsid w:val="00CE729C"/>
    <w:rsid w:val="00D0344A"/>
    <w:rsid w:val="00D0374B"/>
    <w:rsid w:val="00D14E4C"/>
    <w:rsid w:val="00D30754"/>
    <w:rsid w:val="00D372F1"/>
    <w:rsid w:val="00D40FD6"/>
    <w:rsid w:val="00D42BCD"/>
    <w:rsid w:val="00D66168"/>
    <w:rsid w:val="00D776BE"/>
    <w:rsid w:val="00D82CDA"/>
    <w:rsid w:val="00D9123B"/>
    <w:rsid w:val="00D94DFC"/>
    <w:rsid w:val="00DB2CC6"/>
    <w:rsid w:val="00DB309B"/>
    <w:rsid w:val="00DB5A9B"/>
    <w:rsid w:val="00DC3745"/>
    <w:rsid w:val="00DC480E"/>
    <w:rsid w:val="00DE66B7"/>
    <w:rsid w:val="00E06C77"/>
    <w:rsid w:val="00E1540D"/>
    <w:rsid w:val="00E24E28"/>
    <w:rsid w:val="00E3507C"/>
    <w:rsid w:val="00E43743"/>
    <w:rsid w:val="00E52512"/>
    <w:rsid w:val="00E75CF8"/>
    <w:rsid w:val="00EB7E54"/>
    <w:rsid w:val="00EC3308"/>
    <w:rsid w:val="00ED50CB"/>
    <w:rsid w:val="00ED7495"/>
    <w:rsid w:val="00EF0914"/>
    <w:rsid w:val="00EF36DA"/>
    <w:rsid w:val="00EF4F2F"/>
    <w:rsid w:val="00F00E23"/>
    <w:rsid w:val="00F0165E"/>
    <w:rsid w:val="00F04738"/>
    <w:rsid w:val="00F25598"/>
    <w:rsid w:val="00F348AD"/>
    <w:rsid w:val="00F50C83"/>
    <w:rsid w:val="00F542CA"/>
    <w:rsid w:val="00F55F2D"/>
    <w:rsid w:val="00F57B3D"/>
    <w:rsid w:val="00F70427"/>
    <w:rsid w:val="00F95410"/>
    <w:rsid w:val="00F96DEF"/>
    <w:rsid w:val="00FB1644"/>
    <w:rsid w:val="00FB2074"/>
    <w:rsid w:val="00FB5A14"/>
    <w:rsid w:val="00FC1EE9"/>
    <w:rsid w:val="00FC54BF"/>
    <w:rsid w:val="00FE3193"/>
    <w:rsid w:val="00FE4B83"/>
    <w:rsid w:val="00FF1325"/>
    <w:rsid w:val="19AAF247"/>
    <w:rsid w:val="296C5477"/>
    <w:rsid w:val="2C7D6F08"/>
    <w:rsid w:val="2CE0E975"/>
    <w:rsid w:val="2F88E5F8"/>
    <w:rsid w:val="382BCF48"/>
    <w:rsid w:val="57065B5B"/>
    <w:rsid w:val="648FB9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B3B8A5"/>
  <w15:docId w15:val="{0D9245E7-D38D-48E6-9EF7-F6421529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DE7"/>
    <w:rPr>
      <w:sz w:val="22"/>
    </w:rPr>
  </w:style>
  <w:style w:type="paragraph" w:styleId="Rubrik1">
    <w:name w:val="heading 1"/>
    <w:basedOn w:val="Normal"/>
    <w:next w:val="Normal"/>
    <w:qFormat/>
    <w:rsid w:val="00C670B6"/>
    <w:pPr>
      <w:keepNext/>
      <w:spacing w:before="240" w:after="60"/>
      <w:outlineLvl w:val="0"/>
    </w:pPr>
    <w:rPr>
      <w:rFonts w:ascii="Arial" w:hAnsi="Arial"/>
      <w:b/>
      <w:kern w:val="28"/>
      <w:sz w:val="28"/>
    </w:rPr>
  </w:style>
  <w:style w:type="paragraph" w:styleId="Rubrik2">
    <w:name w:val="heading 2"/>
    <w:basedOn w:val="Normal"/>
    <w:next w:val="Normal"/>
    <w:qFormat/>
    <w:rsid w:val="00700798"/>
    <w:pPr>
      <w:keepNext/>
      <w:spacing w:before="240" w:after="60"/>
      <w:ind w:left="567" w:hanging="567"/>
      <w:outlineLvl w:val="1"/>
    </w:pPr>
    <w:rPr>
      <w:rFonts w:ascii="Arial" w:hAnsi="Arial"/>
      <w:b/>
    </w:rPr>
  </w:style>
  <w:style w:type="paragraph" w:styleId="Rubrik3">
    <w:name w:val="heading 3"/>
    <w:basedOn w:val="Normal"/>
    <w:next w:val="Normal"/>
    <w:qFormat/>
    <w:rsid w:val="00C670B6"/>
    <w:pPr>
      <w:keepNext/>
      <w:spacing w:before="240" w:after="60"/>
      <w:outlineLvl w:val="2"/>
    </w:pPr>
    <w:rPr>
      <w:b/>
    </w:rPr>
  </w:style>
  <w:style w:type="paragraph" w:styleId="Rubrik4">
    <w:name w:val="heading 4"/>
    <w:basedOn w:val="Normal"/>
    <w:next w:val="Normal"/>
    <w:qFormat/>
    <w:rsid w:val="00C670B6"/>
    <w:pPr>
      <w:keepNext/>
      <w:outlineLvl w:val="3"/>
    </w:pPr>
    <w:rPr>
      <w:b/>
      <w:u w:val="single"/>
    </w:rPr>
  </w:style>
  <w:style w:type="paragraph" w:styleId="Rubrik5">
    <w:name w:val="heading 5"/>
    <w:basedOn w:val="Normal"/>
    <w:next w:val="Normal"/>
    <w:qFormat/>
    <w:rsid w:val="00C670B6"/>
    <w:pPr>
      <w:keepNext/>
      <w:outlineLvl w:val="4"/>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C670B6"/>
    <w:pPr>
      <w:tabs>
        <w:tab w:val="center" w:pos="4536"/>
        <w:tab w:val="right" w:pos="9072"/>
      </w:tabs>
    </w:pPr>
  </w:style>
  <w:style w:type="paragraph" w:styleId="Sidfot">
    <w:name w:val="footer"/>
    <w:basedOn w:val="Normal"/>
    <w:rsid w:val="00C670B6"/>
    <w:pPr>
      <w:tabs>
        <w:tab w:val="center" w:pos="4536"/>
        <w:tab w:val="right" w:pos="9072"/>
      </w:tabs>
    </w:pPr>
    <w:rPr>
      <w:sz w:val="14"/>
    </w:rPr>
  </w:style>
  <w:style w:type="paragraph" w:styleId="Brdtext">
    <w:name w:val="Body Text"/>
    <w:basedOn w:val="Normal"/>
    <w:rsid w:val="00C670B6"/>
    <w:rPr>
      <w:b/>
    </w:rPr>
  </w:style>
  <w:style w:type="character" w:styleId="Sidnummer">
    <w:name w:val="page number"/>
    <w:basedOn w:val="Standardstycketeckensnitt"/>
    <w:rsid w:val="00E43743"/>
  </w:style>
  <w:style w:type="table" w:styleId="Tabellrutnt">
    <w:name w:val="Table Grid"/>
    <w:basedOn w:val="Normaltabell"/>
    <w:rsid w:val="00C23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B3228B"/>
    <w:rPr>
      <w:rFonts w:ascii="Tahoma" w:hAnsi="Tahoma" w:cs="Tahoma"/>
      <w:sz w:val="16"/>
      <w:szCs w:val="16"/>
    </w:rPr>
  </w:style>
  <w:style w:type="character" w:styleId="Hyperlnk">
    <w:name w:val="Hyperlink"/>
    <w:rsid w:val="00D14E4C"/>
    <w:rPr>
      <w:color w:val="0000FF"/>
      <w:u w:val="single"/>
    </w:rPr>
  </w:style>
  <w:style w:type="paragraph" w:customStyle="1" w:styleId="Ingetavstnd1">
    <w:name w:val="Inget avstånd1"/>
    <w:qFormat/>
    <w:rsid w:val="00D14E4C"/>
    <w:rPr>
      <w:rFonts w:ascii="Tahoma" w:eastAsia="SimSun" w:hAnsi="Tahoma"/>
      <w:sz w:val="24"/>
      <w:szCs w:val="24"/>
      <w:lang w:val="en-US" w:eastAsia="zh-CN"/>
    </w:rPr>
  </w:style>
  <w:style w:type="paragraph" w:styleId="Liststycke">
    <w:name w:val="List Paragraph"/>
    <w:basedOn w:val="Normal"/>
    <w:uiPriority w:val="34"/>
    <w:qFormat/>
    <w:rsid w:val="0023216D"/>
    <w:pPr>
      <w:ind w:left="720"/>
      <w:contextualSpacing/>
    </w:pPr>
  </w:style>
  <w:style w:type="paragraph" w:styleId="Normalwebb">
    <w:name w:val="Normal (Web)"/>
    <w:basedOn w:val="Normal"/>
    <w:uiPriority w:val="99"/>
    <w:unhideWhenUsed/>
    <w:rsid w:val="002E3CE2"/>
    <w:rPr>
      <w:rFonts w:eastAsiaTheme="minorHAnsi"/>
      <w:sz w:val="24"/>
      <w:szCs w:val="24"/>
    </w:rPr>
  </w:style>
  <w:style w:type="paragraph" w:styleId="Fotnotstext">
    <w:name w:val="footnote text"/>
    <w:basedOn w:val="Normal"/>
    <w:link w:val="FotnotstextChar"/>
    <w:rsid w:val="007259F4"/>
    <w:rPr>
      <w:sz w:val="20"/>
    </w:rPr>
  </w:style>
  <w:style w:type="character" w:customStyle="1" w:styleId="FotnotstextChar">
    <w:name w:val="Fotnotstext Char"/>
    <w:basedOn w:val="Standardstycketeckensnitt"/>
    <w:link w:val="Fotnotstext"/>
    <w:rsid w:val="007259F4"/>
  </w:style>
  <w:style w:type="character" w:styleId="Fotnotsreferens">
    <w:name w:val="footnote reference"/>
    <w:basedOn w:val="Standardstycketeckensnitt"/>
    <w:rsid w:val="007259F4"/>
    <w:rPr>
      <w:vertAlign w:val="superscript"/>
    </w:rPr>
  </w:style>
  <w:style w:type="paragraph" w:styleId="Rubrik">
    <w:name w:val="Title"/>
    <w:basedOn w:val="Normal"/>
    <w:next w:val="Normal"/>
    <w:link w:val="RubrikChar"/>
    <w:qFormat/>
    <w:rsid w:val="001B26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1B266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0783">
      <w:bodyDiv w:val="1"/>
      <w:marLeft w:val="0"/>
      <w:marRight w:val="0"/>
      <w:marTop w:val="0"/>
      <w:marBottom w:val="0"/>
      <w:divBdr>
        <w:top w:val="none" w:sz="0" w:space="0" w:color="auto"/>
        <w:left w:val="none" w:sz="0" w:space="0" w:color="auto"/>
        <w:bottom w:val="none" w:sz="0" w:space="0" w:color="auto"/>
        <w:right w:val="none" w:sz="0" w:space="0" w:color="auto"/>
      </w:divBdr>
    </w:div>
    <w:div w:id="532235710">
      <w:bodyDiv w:val="1"/>
      <w:marLeft w:val="0"/>
      <w:marRight w:val="0"/>
      <w:marTop w:val="0"/>
      <w:marBottom w:val="0"/>
      <w:divBdr>
        <w:top w:val="none" w:sz="0" w:space="0" w:color="auto"/>
        <w:left w:val="none" w:sz="0" w:space="0" w:color="auto"/>
        <w:bottom w:val="none" w:sz="0" w:space="0" w:color="auto"/>
        <w:right w:val="none" w:sz="0" w:space="0" w:color="auto"/>
      </w:divBdr>
    </w:div>
    <w:div w:id="612790065">
      <w:bodyDiv w:val="1"/>
      <w:marLeft w:val="0"/>
      <w:marRight w:val="0"/>
      <w:marTop w:val="0"/>
      <w:marBottom w:val="0"/>
      <w:divBdr>
        <w:top w:val="none" w:sz="0" w:space="0" w:color="auto"/>
        <w:left w:val="none" w:sz="0" w:space="0" w:color="auto"/>
        <w:bottom w:val="none" w:sz="0" w:space="0" w:color="auto"/>
        <w:right w:val="none" w:sz="0" w:space="0" w:color="auto"/>
      </w:divBdr>
    </w:div>
    <w:div w:id="667948890">
      <w:bodyDiv w:val="1"/>
      <w:marLeft w:val="0"/>
      <w:marRight w:val="0"/>
      <w:marTop w:val="0"/>
      <w:marBottom w:val="0"/>
      <w:divBdr>
        <w:top w:val="none" w:sz="0" w:space="0" w:color="auto"/>
        <w:left w:val="none" w:sz="0" w:space="0" w:color="auto"/>
        <w:bottom w:val="none" w:sz="0" w:space="0" w:color="auto"/>
        <w:right w:val="none" w:sz="0" w:space="0" w:color="auto"/>
      </w:divBdr>
    </w:div>
    <w:div w:id="741295185">
      <w:bodyDiv w:val="1"/>
      <w:marLeft w:val="0"/>
      <w:marRight w:val="0"/>
      <w:marTop w:val="0"/>
      <w:marBottom w:val="0"/>
      <w:divBdr>
        <w:top w:val="none" w:sz="0" w:space="0" w:color="auto"/>
        <w:left w:val="none" w:sz="0" w:space="0" w:color="auto"/>
        <w:bottom w:val="none" w:sz="0" w:space="0" w:color="auto"/>
        <w:right w:val="none" w:sz="0" w:space="0" w:color="auto"/>
      </w:divBdr>
    </w:div>
    <w:div w:id="793526521">
      <w:bodyDiv w:val="1"/>
      <w:marLeft w:val="0"/>
      <w:marRight w:val="0"/>
      <w:marTop w:val="0"/>
      <w:marBottom w:val="0"/>
      <w:divBdr>
        <w:top w:val="none" w:sz="0" w:space="0" w:color="auto"/>
        <w:left w:val="none" w:sz="0" w:space="0" w:color="auto"/>
        <w:bottom w:val="none" w:sz="0" w:space="0" w:color="auto"/>
        <w:right w:val="none" w:sz="0" w:space="0" w:color="auto"/>
      </w:divBdr>
    </w:div>
    <w:div w:id="884216516">
      <w:bodyDiv w:val="1"/>
      <w:marLeft w:val="0"/>
      <w:marRight w:val="0"/>
      <w:marTop w:val="0"/>
      <w:marBottom w:val="0"/>
      <w:divBdr>
        <w:top w:val="none" w:sz="0" w:space="0" w:color="auto"/>
        <w:left w:val="none" w:sz="0" w:space="0" w:color="auto"/>
        <w:bottom w:val="none" w:sz="0" w:space="0" w:color="auto"/>
        <w:right w:val="none" w:sz="0" w:space="0" w:color="auto"/>
      </w:divBdr>
    </w:div>
    <w:div w:id="1115097813">
      <w:bodyDiv w:val="1"/>
      <w:marLeft w:val="0"/>
      <w:marRight w:val="0"/>
      <w:marTop w:val="0"/>
      <w:marBottom w:val="0"/>
      <w:divBdr>
        <w:top w:val="none" w:sz="0" w:space="0" w:color="auto"/>
        <w:left w:val="none" w:sz="0" w:space="0" w:color="auto"/>
        <w:bottom w:val="none" w:sz="0" w:space="0" w:color="auto"/>
        <w:right w:val="none" w:sz="0" w:space="0" w:color="auto"/>
      </w:divBdr>
    </w:div>
    <w:div w:id="1258176757">
      <w:bodyDiv w:val="1"/>
      <w:marLeft w:val="0"/>
      <w:marRight w:val="0"/>
      <w:marTop w:val="0"/>
      <w:marBottom w:val="0"/>
      <w:divBdr>
        <w:top w:val="none" w:sz="0" w:space="0" w:color="auto"/>
        <w:left w:val="none" w:sz="0" w:space="0" w:color="auto"/>
        <w:bottom w:val="none" w:sz="0" w:space="0" w:color="auto"/>
        <w:right w:val="none" w:sz="0" w:space="0" w:color="auto"/>
      </w:divBdr>
    </w:div>
    <w:div w:id="1942106285">
      <w:bodyDiv w:val="1"/>
      <w:marLeft w:val="0"/>
      <w:marRight w:val="0"/>
      <w:marTop w:val="0"/>
      <w:marBottom w:val="0"/>
      <w:divBdr>
        <w:top w:val="none" w:sz="0" w:space="0" w:color="auto"/>
        <w:left w:val="none" w:sz="0" w:space="0" w:color="auto"/>
        <w:bottom w:val="none" w:sz="0" w:space="0" w:color="auto"/>
        <w:right w:val="none" w:sz="0" w:space="0" w:color="auto"/>
      </w:divBdr>
    </w:div>
    <w:div w:id="200909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59EA954F3D8D4B89C9DCD7FCE88C56" ma:contentTypeVersion="10" ma:contentTypeDescription="Create a new document." ma:contentTypeScope="" ma:versionID="df4fa8a2eb4a20b2c9822735d431e098">
  <xsd:schema xmlns:xsd="http://www.w3.org/2001/XMLSchema" xmlns:xs="http://www.w3.org/2001/XMLSchema" xmlns:p="http://schemas.microsoft.com/office/2006/metadata/properties" xmlns:ns2="8f4fcea6-731a-4f6d-b152-2778b2ddb4a9" xmlns:ns3="fa497803-2caa-49da-9908-ab655842b994" targetNamespace="http://schemas.microsoft.com/office/2006/metadata/properties" ma:root="true" ma:fieldsID="c56d88a51eb9085107316f14519f353e" ns2:_="" ns3:_="">
    <xsd:import namespace="8f4fcea6-731a-4f6d-b152-2778b2ddb4a9"/>
    <xsd:import namespace="fa497803-2caa-49da-9908-ab655842b99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fcea6-731a-4f6d-b152-2778b2ddb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497803-2caa-49da-9908-ab655842b99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439FC9-C550-42D2-8D3F-F8B5CAB6F101}">
  <ds:schemaRefs>
    <ds:schemaRef ds:uri="http://schemas.microsoft.com/sharepoint/v3/contenttype/forms"/>
  </ds:schemaRefs>
</ds:datastoreItem>
</file>

<file path=customXml/itemProps2.xml><?xml version="1.0" encoding="utf-8"?>
<ds:datastoreItem xmlns:ds="http://schemas.openxmlformats.org/officeDocument/2006/customXml" ds:itemID="{A2CCBFD0-A365-4281-B316-A5536DC5A220}">
  <ds:schemaRefs>
    <ds:schemaRef ds:uri="http://schemas.openxmlformats.org/officeDocument/2006/bibliography"/>
  </ds:schemaRefs>
</ds:datastoreItem>
</file>

<file path=customXml/itemProps3.xml><?xml version="1.0" encoding="utf-8"?>
<ds:datastoreItem xmlns:ds="http://schemas.openxmlformats.org/officeDocument/2006/customXml" ds:itemID="{10DD4107-2F9D-4180-B889-B25D5C4FBD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2CBF14-A49B-48AD-B271-D805C7E63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fcea6-731a-4f6d-b152-2778b2ddb4a9"/>
    <ds:schemaRef ds:uri="fa497803-2caa-49da-9908-ab655842b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1269</Words>
  <Characters>6729</Characters>
  <Application>Microsoft Office Word</Application>
  <DocSecurity>0</DocSecurity>
  <Lines>56</Lines>
  <Paragraphs>15</Paragraphs>
  <ScaleCrop>false</ScaleCrop>
  <Company>Civilingenjörsförbundet</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Utlandsfond tillämpningsföreskrifter</dc:title>
  <dc:creator>Helene Robson</dc:creator>
  <cp:keywords>FS ärenden beslut</cp:keywords>
  <cp:lastModifiedBy>Elisabeth Arbin</cp:lastModifiedBy>
  <cp:revision>2</cp:revision>
  <cp:lastPrinted>2021-12-20T09:52:00Z</cp:lastPrinted>
  <dcterms:created xsi:type="dcterms:W3CDTF">2022-03-01T13:56:00Z</dcterms:created>
  <dcterms:modified xsi:type="dcterms:W3CDTF">2022-03-01T13:56:00Z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ContentTypeId">
    <vt:lpwstr>0x0101000359EA954F3D8D4B89C9DCD7FCE88C56</vt:lpwstr>
  </property>
  <property fmtid="{D5CDD505-2E9C-101B-9397-08002B2CF9AE}" pid="6" name="SIStatus">
    <vt:lpwstr>1;#Påbörjat|0c7a9658-d583-419f-a4d3-b4f603ded174</vt:lpwstr>
  </property>
  <property fmtid="{D5CDD505-2E9C-101B-9397-08002B2CF9AE}" pid="7" name="SISakomrade">
    <vt:lpwstr/>
  </property>
  <property fmtid="{D5CDD505-2E9C-101B-9397-08002B2CF9AE}" pid="8" name="SIMalgrupp">
    <vt:lpwstr/>
  </property>
  <property fmtid="{D5CDD505-2E9C-101B-9397-08002B2CF9AE}" pid="9" name="SIAvtalsomrade">
    <vt:lpwstr/>
  </property>
  <property fmtid="{D5CDD505-2E9C-101B-9397-08002B2CF9AE}" pid="10" name="SIProjektbenamning">
    <vt:lpwstr/>
  </property>
  <property fmtid="{D5CDD505-2E9C-101B-9397-08002B2CF9AE}" pid="11" name="SIOrtPlats">
    <vt:lpwstr/>
  </property>
  <property fmtid="{D5CDD505-2E9C-101B-9397-08002B2CF9AE}" pid="12" name="SIMedia">
    <vt:lpwstr/>
  </property>
  <property fmtid="{D5CDD505-2E9C-101B-9397-08002B2CF9AE}" pid="13" name="SIPersonnummer">
    <vt:lpwstr/>
  </property>
  <property fmtid="{D5CDD505-2E9C-101B-9397-08002B2CF9AE}" pid="14" name="xd_ProgID">
    <vt:lpwstr/>
  </property>
  <property fmtid="{D5CDD505-2E9C-101B-9397-08002B2CF9AE}" pid="15" name="TemplateUrl">
    <vt:lpwstr/>
  </property>
  <property fmtid="{D5CDD505-2E9C-101B-9397-08002B2CF9AE}" pid="16" name="SIProcess">
    <vt:lpwstr>73;#2.7 Arbete med kansliinterna frågor|87cfe5d3-4084-4ad4-80c0-6f3fe9feb0b9</vt:lpwstr>
  </property>
</Properties>
</file>